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4B" w:rsidRDefault="00DC6867" w:rsidP="00DC6867">
      <w:pPr>
        <w:tabs>
          <w:tab w:val="left" w:pos="2545"/>
          <w:tab w:val="center" w:pos="5220"/>
          <w:tab w:val="right" w:pos="9245"/>
        </w:tabs>
        <w:autoSpaceDE w:val="0"/>
        <w:autoSpaceDN w:val="0"/>
        <w:adjustRightInd w:val="0"/>
        <w:spacing w:line="240" w:lineRule="auto"/>
        <w:ind w:firstLine="720"/>
        <w:rPr>
          <w:b/>
        </w:rPr>
      </w:pPr>
      <w:r>
        <w:rPr>
          <w:b/>
        </w:rPr>
        <w:t xml:space="preserve">                                                                    </w:t>
      </w:r>
    </w:p>
    <w:p w:rsidR="00DC6867" w:rsidRPr="00B4524B" w:rsidRDefault="00B4524B" w:rsidP="00DC6867">
      <w:pPr>
        <w:tabs>
          <w:tab w:val="left" w:pos="2545"/>
          <w:tab w:val="center" w:pos="5220"/>
          <w:tab w:val="right" w:pos="9245"/>
        </w:tabs>
        <w:autoSpaceDE w:val="0"/>
        <w:autoSpaceDN w:val="0"/>
        <w:adjustRightInd w:val="0"/>
        <w:spacing w:line="240" w:lineRule="auto"/>
        <w:ind w:firstLine="720"/>
        <w:rPr>
          <w:b/>
          <w:sz w:val="24"/>
          <w:szCs w:val="24"/>
        </w:rPr>
      </w:pPr>
      <w:r>
        <w:rPr>
          <w:b/>
        </w:rPr>
        <w:tab/>
        <w:t xml:space="preserve">                               </w:t>
      </w:r>
      <w:r w:rsidR="00DC6867">
        <w:rPr>
          <w:b/>
        </w:rPr>
        <w:t xml:space="preserve">   </w:t>
      </w:r>
      <w:r w:rsidR="00DC6867" w:rsidRPr="00B4524B">
        <w:rPr>
          <w:b/>
          <w:sz w:val="24"/>
          <w:szCs w:val="24"/>
        </w:rPr>
        <w:t>SECTION – I</w:t>
      </w:r>
    </w:p>
    <w:p w:rsidR="00DC6867" w:rsidRDefault="00DC6867" w:rsidP="00DC6867">
      <w:pPr>
        <w:tabs>
          <w:tab w:val="right" w:pos="9245"/>
        </w:tabs>
        <w:autoSpaceDE w:val="0"/>
        <w:autoSpaceDN w:val="0"/>
        <w:adjustRightInd w:val="0"/>
        <w:spacing w:line="240" w:lineRule="auto"/>
        <w:ind w:firstLine="720"/>
        <w:jc w:val="both"/>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45720</wp:posOffset>
            </wp:positionV>
            <wp:extent cx="1028700" cy="7924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028700" cy="792480"/>
                    </a:xfrm>
                    <a:prstGeom prst="rect">
                      <a:avLst/>
                    </a:prstGeom>
                    <a:noFill/>
                  </pic:spPr>
                </pic:pic>
              </a:graphicData>
            </a:graphic>
          </wp:anchor>
        </w:drawing>
      </w:r>
    </w:p>
    <w:p w:rsidR="00DC6867" w:rsidRDefault="00DC6867" w:rsidP="00DC6867">
      <w:pPr>
        <w:tabs>
          <w:tab w:val="right" w:pos="9245"/>
        </w:tabs>
        <w:autoSpaceDE w:val="0"/>
        <w:autoSpaceDN w:val="0"/>
        <w:adjustRightInd w:val="0"/>
        <w:spacing w:line="240" w:lineRule="auto"/>
        <w:ind w:firstLine="720"/>
        <w:jc w:val="both"/>
      </w:pPr>
    </w:p>
    <w:p w:rsidR="00DC6867" w:rsidRDefault="00DC6867" w:rsidP="00DC6867">
      <w:pPr>
        <w:tabs>
          <w:tab w:val="right" w:pos="9245"/>
        </w:tabs>
        <w:autoSpaceDE w:val="0"/>
        <w:autoSpaceDN w:val="0"/>
        <w:adjustRightInd w:val="0"/>
        <w:spacing w:line="240" w:lineRule="auto"/>
        <w:ind w:firstLine="720"/>
        <w:jc w:val="both"/>
      </w:pPr>
    </w:p>
    <w:p w:rsidR="00DC6867" w:rsidRDefault="00DC6867" w:rsidP="00DC6867">
      <w:pPr>
        <w:pStyle w:val="Heading4"/>
        <w:rPr>
          <w:rFonts w:ascii="Times New Roman" w:hAnsi="Times New Roman"/>
          <w:b/>
          <w:bCs/>
          <w:sz w:val="20"/>
          <w:szCs w:val="20"/>
        </w:rPr>
      </w:pPr>
    </w:p>
    <w:p w:rsidR="00DC6867" w:rsidRDefault="00DC6867" w:rsidP="00DC6867">
      <w:pPr>
        <w:pStyle w:val="Heading4"/>
        <w:rPr>
          <w:rFonts w:ascii="Times New Roman" w:hAnsi="Times New Roman"/>
          <w:b/>
          <w:bCs/>
          <w:sz w:val="20"/>
          <w:szCs w:val="20"/>
        </w:rPr>
      </w:pPr>
      <w:r>
        <w:rPr>
          <w:rFonts w:ascii="Times New Roman" w:hAnsi="Times New Roman"/>
          <w:b/>
          <w:bCs/>
          <w:sz w:val="20"/>
          <w:szCs w:val="20"/>
        </w:rPr>
        <w:t>BHARAT SANCHAR NIGAM LIMITED</w:t>
      </w:r>
    </w:p>
    <w:p w:rsidR="00DC6867" w:rsidRDefault="00DC6867" w:rsidP="00DC6867">
      <w:pPr>
        <w:pStyle w:val="Subtitle"/>
        <w:rPr>
          <w:i w:val="0"/>
          <w:iCs w:val="0"/>
          <w:sz w:val="20"/>
        </w:rPr>
      </w:pPr>
      <w:r>
        <w:rPr>
          <w:i w:val="0"/>
          <w:iCs w:val="0"/>
          <w:sz w:val="20"/>
        </w:rPr>
        <w:t xml:space="preserve">(A Government of </w:t>
      </w:r>
      <w:smartTag w:uri="urn:schemas-microsoft-com:office:smarttags" w:element="country-region">
        <w:smartTag w:uri="urn:schemas-microsoft-com:office:smarttags" w:element="place">
          <w:r>
            <w:rPr>
              <w:i w:val="0"/>
              <w:iCs w:val="0"/>
              <w:sz w:val="20"/>
            </w:rPr>
            <w:t>India</w:t>
          </w:r>
        </w:smartTag>
      </w:smartTag>
      <w:r>
        <w:rPr>
          <w:i w:val="0"/>
          <w:iCs w:val="0"/>
          <w:sz w:val="20"/>
        </w:rPr>
        <w:t xml:space="preserve"> </w:t>
      </w:r>
      <w:smartTag w:uri="urn:schemas-microsoft-com:office:smarttags" w:element="City">
        <w:smartTag w:uri="urn:schemas-microsoft-com:office:smarttags" w:element="place">
          <w:r>
            <w:rPr>
              <w:i w:val="0"/>
              <w:iCs w:val="0"/>
              <w:sz w:val="20"/>
            </w:rPr>
            <w:t>Enterprise</w:t>
          </w:r>
        </w:smartTag>
      </w:smartTag>
      <w:r>
        <w:rPr>
          <w:i w:val="0"/>
          <w:iCs w:val="0"/>
          <w:sz w:val="20"/>
        </w:rPr>
        <w:t>)</w:t>
      </w:r>
    </w:p>
    <w:p w:rsidR="00DC6867" w:rsidRDefault="00DC6867" w:rsidP="00DC6867">
      <w:pPr>
        <w:pStyle w:val="Heading5"/>
        <w:rPr>
          <w:rFonts w:ascii="Times New Roman" w:hAnsi="Times New Roman"/>
          <w:sz w:val="20"/>
          <w:szCs w:val="20"/>
        </w:rPr>
      </w:pPr>
      <w:r>
        <w:rPr>
          <w:rFonts w:ascii="Times New Roman" w:hAnsi="Times New Roman"/>
          <w:sz w:val="20"/>
          <w:szCs w:val="20"/>
        </w:rPr>
        <w:t>OFFICE OF THE TELECOM DISTRICT MANAGER, KEONJHAR</w:t>
      </w:r>
    </w:p>
    <w:p w:rsidR="00DC6867" w:rsidRDefault="00DC6867" w:rsidP="00DC6867">
      <w:pPr>
        <w:pStyle w:val="Title"/>
        <w:rPr>
          <w:rFonts w:ascii="Times New Roman" w:hAnsi="Times New Roman"/>
          <w:sz w:val="20"/>
          <w:szCs w:val="20"/>
        </w:rPr>
      </w:pPr>
    </w:p>
    <w:p w:rsidR="00DC6867" w:rsidRPr="00351EF6" w:rsidRDefault="00DC6867" w:rsidP="00DC6867">
      <w:pPr>
        <w:pStyle w:val="Title"/>
        <w:rPr>
          <w:rFonts w:ascii="Times New Roman" w:hAnsi="Times New Roman"/>
          <w:sz w:val="20"/>
          <w:szCs w:val="20"/>
        </w:rPr>
      </w:pPr>
      <w:r w:rsidRPr="00351EF6">
        <w:rPr>
          <w:rFonts w:ascii="Times New Roman" w:hAnsi="Times New Roman"/>
          <w:sz w:val="20"/>
          <w:szCs w:val="20"/>
        </w:rPr>
        <w:t xml:space="preserve">NOTICE   </w:t>
      </w:r>
      <w:proofErr w:type="gramStart"/>
      <w:r w:rsidRPr="00351EF6">
        <w:rPr>
          <w:rFonts w:ascii="Times New Roman" w:hAnsi="Times New Roman"/>
          <w:sz w:val="20"/>
          <w:szCs w:val="20"/>
        </w:rPr>
        <w:t>INVITING  TENDER</w:t>
      </w:r>
      <w:proofErr w:type="gramEnd"/>
    </w:p>
    <w:p w:rsidR="00DC6867" w:rsidRDefault="00DC6867" w:rsidP="00DC6867">
      <w:pPr>
        <w:pStyle w:val="Title"/>
        <w:rPr>
          <w:rFonts w:ascii="Times New Roman" w:hAnsi="Times New Roman"/>
          <w:sz w:val="20"/>
          <w:szCs w:val="20"/>
        </w:rPr>
      </w:pPr>
    </w:p>
    <w:p w:rsidR="00DC6867" w:rsidRDefault="00DC6867" w:rsidP="00DC6867">
      <w:pPr>
        <w:pStyle w:val="Title"/>
        <w:rPr>
          <w:rFonts w:ascii="Times New Roman" w:hAnsi="Times New Roman"/>
          <w:sz w:val="24"/>
        </w:rPr>
      </w:pPr>
      <w:r>
        <w:rPr>
          <w:rFonts w:ascii="Times New Roman" w:hAnsi="Times New Roman"/>
          <w:sz w:val="24"/>
          <w:u w:val="none"/>
        </w:rPr>
        <w:t xml:space="preserve">No.: T-83/2012-13         </w:t>
      </w:r>
      <w:r w:rsidR="00351EF6">
        <w:rPr>
          <w:rFonts w:ascii="Times New Roman" w:hAnsi="Times New Roman"/>
          <w:sz w:val="24"/>
          <w:u w:val="none"/>
        </w:rPr>
        <w:t xml:space="preserve">                </w:t>
      </w:r>
      <w:r w:rsidR="00351EF6">
        <w:rPr>
          <w:rFonts w:ascii="Times New Roman" w:hAnsi="Times New Roman"/>
          <w:sz w:val="24"/>
          <w:u w:val="none"/>
        </w:rPr>
        <w:tab/>
      </w:r>
      <w:r w:rsidR="00351EF6">
        <w:rPr>
          <w:rFonts w:ascii="Times New Roman" w:hAnsi="Times New Roman"/>
          <w:sz w:val="24"/>
          <w:u w:val="none"/>
        </w:rPr>
        <w:tab/>
      </w:r>
      <w:r w:rsidR="00351EF6">
        <w:rPr>
          <w:rFonts w:ascii="Times New Roman" w:hAnsi="Times New Roman"/>
          <w:sz w:val="24"/>
          <w:u w:val="none"/>
        </w:rPr>
        <w:tab/>
      </w:r>
      <w:r w:rsidR="00351EF6">
        <w:rPr>
          <w:rFonts w:ascii="Times New Roman" w:hAnsi="Times New Roman"/>
          <w:sz w:val="24"/>
          <w:u w:val="none"/>
        </w:rPr>
        <w:tab/>
      </w:r>
      <w:r w:rsidR="00351EF6">
        <w:rPr>
          <w:rFonts w:ascii="Times New Roman" w:hAnsi="Times New Roman"/>
          <w:sz w:val="24"/>
          <w:u w:val="none"/>
        </w:rPr>
        <w:tab/>
        <w:t>dated   04-</w:t>
      </w:r>
      <w:r>
        <w:rPr>
          <w:rFonts w:ascii="Times New Roman" w:hAnsi="Times New Roman"/>
          <w:sz w:val="24"/>
          <w:u w:val="none"/>
        </w:rPr>
        <w:t>12</w:t>
      </w:r>
      <w:r w:rsidR="00351EF6">
        <w:rPr>
          <w:rFonts w:ascii="Times New Roman" w:hAnsi="Times New Roman"/>
          <w:sz w:val="24"/>
          <w:u w:val="none"/>
        </w:rPr>
        <w:t>-</w:t>
      </w:r>
      <w:r>
        <w:rPr>
          <w:rFonts w:ascii="Times New Roman" w:hAnsi="Times New Roman"/>
          <w:sz w:val="24"/>
          <w:u w:val="none"/>
        </w:rPr>
        <w:t xml:space="preserve">2012       </w:t>
      </w:r>
    </w:p>
    <w:p w:rsidR="00DC6867" w:rsidRDefault="00DC6867" w:rsidP="00B4524B">
      <w:pPr>
        <w:spacing w:line="240" w:lineRule="auto"/>
        <w:rPr>
          <w:rFonts w:ascii="Times New Roman" w:hAnsi="Times New Roman"/>
          <w:b/>
          <w:bCs/>
          <w:sz w:val="24"/>
          <w:u w:val="single"/>
        </w:rPr>
      </w:pPr>
    </w:p>
    <w:p w:rsidR="00DC6867" w:rsidRDefault="00DC6867" w:rsidP="00DC6867">
      <w:pPr>
        <w:jc w:val="both"/>
      </w:pPr>
      <w:r>
        <w:t xml:space="preserve">       Properly sealed (with Wax /PVC Tape) Tenders are invited by the undersigned for and on behalf of BSNL from </w:t>
      </w:r>
      <w:proofErr w:type="spellStart"/>
      <w:r>
        <w:t>bonafied</w:t>
      </w:r>
      <w:proofErr w:type="spellEnd"/>
      <w:r>
        <w:t xml:space="preserve"> and experienced individuals/ agencies for OFC construction works under the jurisdiction of SDO (T), </w:t>
      </w:r>
      <w:proofErr w:type="spellStart"/>
      <w:r>
        <w:t>Anandapur</w:t>
      </w:r>
      <w:proofErr w:type="spellEnd"/>
      <w:r>
        <w:t xml:space="preserve"> in Keonjhar Telecom. </w:t>
      </w:r>
      <w:proofErr w:type="gramStart"/>
      <w:r>
        <w:t>District.</w:t>
      </w:r>
      <w:proofErr w:type="gramEnd"/>
    </w:p>
    <w:tbl>
      <w:tblPr>
        <w:tblStyle w:val="TableGrid"/>
        <w:tblW w:w="0" w:type="auto"/>
        <w:tblInd w:w="288" w:type="dxa"/>
        <w:tblLook w:val="01E0"/>
      </w:tblPr>
      <w:tblGrid>
        <w:gridCol w:w="1080"/>
        <w:gridCol w:w="2520"/>
        <w:gridCol w:w="2880"/>
        <w:gridCol w:w="2520"/>
      </w:tblGrid>
      <w:tr w:rsidR="00DC6867" w:rsidTr="00DC6867">
        <w:trPr>
          <w:trHeight w:val="368"/>
        </w:trPr>
        <w:tc>
          <w:tcPr>
            <w:tcW w:w="1080" w:type="dxa"/>
            <w:tcBorders>
              <w:top w:val="single" w:sz="4" w:space="0" w:color="auto"/>
              <w:left w:val="single" w:sz="4" w:space="0" w:color="auto"/>
              <w:bottom w:val="single" w:sz="4" w:space="0" w:color="auto"/>
              <w:right w:val="single" w:sz="4" w:space="0" w:color="auto"/>
            </w:tcBorders>
          </w:tcPr>
          <w:p w:rsidR="00DC6867" w:rsidRDefault="00DC6867">
            <w:pPr>
              <w:rPr>
                <w:sz w:val="24"/>
                <w:szCs w:val="24"/>
              </w:rPr>
            </w:pPr>
          </w:p>
          <w:p w:rsidR="00DC6867" w:rsidRDefault="00DC6867">
            <w:pPr>
              <w:rPr>
                <w:sz w:val="24"/>
                <w:szCs w:val="24"/>
              </w:rPr>
            </w:pPr>
            <w:proofErr w:type="spellStart"/>
            <w:r>
              <w:t>Sl.No</w:t>
            </w:r>
            <w:proofErr w:type="spellEnd"/>
            <w:r>
              <w:t>.</w:t>
            </w:r>
          </w:p>
        </w:tc>
        <w:tc>
          <w:tcPr>
            <w:tcW w:w="2520" w:type="dxa"/>
            <w:tcBorders>
              <w:top w:val="single" w:sz="4" w:space="0" w:color="auto"/>
              <w:left w:val="single" w:sz="4" w:space="0" w:color="auto"/>
              <w:bottom w:val="single" w:sz="4" w:space="0" w:color="auto"/>
              <w:right w:val="single" w:sz="4" w:space="0" w:color="auto"/>
            </w:tcBorders>
          </w:tcPr>
          <w:p w:rsidR="00DC6867" w:rsidRDefault="00DC6867">
            <w:pPr>
              <w:rPr>
                <w:sz w:val="24"/>
                <w:szCs w:val="24"/>
              </w:rPr>
            </w:pPr>
          </w:p>
          <w:p w:rsidR="00DC6867" w:rsidRDefault="00DC6867">
            <w:pPr>
              <w:rPr>
                <w:sz w:val="24"/>
                <w:szCs w:val="24"/>
              </w:rPr>
            </w:pPr>
            <w:r>
              <w:t>Name of Zone</w:t>
            </w:r>
          </w:p>
        </w:tc>
        <w:tc>
          <w:tcPr>
            <w:tcW w:w="2880" w:type="dxa"/>
            <w:tcBorders>
              <w:top w:val="single" w:sz="4" w:space="0" w:color="auto"/>
              <w:left w:val="single" w:sz="4" w:space="0" w:color="auto"/>
              <w:bottom w:val="single" w:sz="4" w:space="0" w:color="auto"/>
              <w:right w:val="single" w:sz="4" w:space="0" w:color="auto"/>
            </w:tcBorders>
          </w:tcPr>
          <w:p w:rsidR="00DC6867" w:rsidRDefault="00DC6867">
            <w:pPr>
              <w:rPr>
                <w:sz w:val="24"/>
                <w:szCs w:val="24"/>
              </w:rPr>
            </w:pPr>
          </w:p>
          <w:p w:rsidR="00DC6867" w:rsidRDefault="00DC6867">
            <w:r>
              <w:t>Tentative cost of work</w:t>
            </w:r>
          </w:p>
          <w:p w:rsidR="00DC6867" w:rsidRDefault="00DC6867">
            <w:pPr>
              <w:rPr>
                <w:sz w:val="24"/>
                <w:szCs w:val="24"/>
              </w:rPr>
            </w:pPr>
            <w:r>
              <w:t xml:space="preserve">       </w:t>
            </w:r>
          </w:p>
        </w:tc>
        <w:tc>
          <w:tcPr>
            <w:tcW w:w="2520" w:type="dxa"/>
            <w:tcBorders>
              <w:top w:val="single" w:sz="4" w:space="0" w:color="auto"/>
              <w:left w:val="single" w:sz="4" w:space="0" w:color="auto"/>
              <w:bottom w:val="single" w:sz="4" w:space="0" w:color="auto"/>
              <w:right w:val="single" w:sz="4" w:space="0" w:color="auto"/>
            </w:tcBorders>
          </w:tcPr>
          <w:p w:rsidR="00DC6867" w:rsidRDefault="00DC6867">
            <w:pPr>
              <w:rPr>
                <w:sz w:val="24"/>
                <w:szCs w:val="24"/>
              </w:rPr>
            </w:pPr>
          </w:p>
          <w:p w:rsidR="00DC6867" w:rsidRDefault="00DC6867">
            <w:r>
              <w:t xml:space="preserve">      EMD</w:t>
            </w:r>
          </w:p>
          <w:p w:rsidR="00DC6867" w:rsidRDefault="00DC6867">
            <w:pPr>
              <w:rPr>
                <w:sz w:val="24"/>
                <w:szCs w:val="24"/>
              </w:rPr>
            </w:pPr>
            <w:r>
              <w:t>( Bid Security</w:t>
            </w:r>
          </w:p>
        </w:tc>
      </w:tr>
      <w:tr w:rsidR="00DC6867" w:rsidTr="00F21291">
        <w:trPr>
          <w:trHeight w:val="692"/>
        </w:trPr>
        <w:tc>
          <w:tcPr>
            <w:tcW w:w="1080" w:type="dxa"/>
            <w:tcBorders>
              <w:top w:val="single" w:sz="4" w:space="0" w:color="auto"/>
              <w:left w:val="single" w:sz="4" w:space="0" w:color="auto"/>
              <w:bottom w:val="single" w:sz="4" w:space="0" w:color="auto"/>
              <w:right w:val="single" w:sz="4" w:space="0" w:color="auto"/>
            </w:tcBorders>
            <w:hideMark/>
          </w:tcPr>
          <w:p w:rsidR="00DC6867" w:rsidRDefault="00DC6867">
            <w:pPr>
              <w:rPr>
                <w:sz w:val="24"/>
                <w:szCs w:val="24"/>
              </w:rPr>
            </w:pPr>
            <w:r>
              <w:t>1.</w:t>
            </w:r>
          </w:p>
        </w:tc>
        <w:tc>
          <w:tcPr>
            <w:tcW w:w="2520" w:type="dxa"/>
            <w:tcBorders>
              <w:top w:val="single" w:sz="4" w:space="0" w:color="auto"/>
              <w:left w:val="single" w:sz="4" w:space="0" w:color="auto"/>
              <w:bottom w:val="single" w:sz="4" w:space="0" w:color="auto"/>
              <w:right w:val="single" w:sz="4" w:space="0" w:color="auto"/>
            </w:tcBorders>
          </w:tcPr>
          <w:p w:rsidR="00DC6867" w:rsidRDefault="00DC6867">
            <w:pPr>
              <w:rPr>
                <w:sz w:val="24"/>
                <w:szCs w:val="24"/>
              </w:rPr>
            </w:pPr>
            <w:r>
              <w:t xml:space="preserve">  Zone-III</w:t>
            </w:r>
          </w:p>
          <w:p w:rsidR="00DC6867" w:rsidRDefault="00DC6867">
            <w:pPr>
              <w:rPr>
                <w:sz w:val="22"/>
                <w:szCs w:val="22"/>
              </w:rPr>
            </w:pPr>
            <w:r>
              <w:t xml:space="preserve">( </w:t>
            </w:r>
            <w:r>
              <w:rPr>
                <w:sz w:val="22"/>
                <w:szCs w:val="22"/>
              </w:rPr>
              <w:t xml:space="preserve">SDOT, </w:t>
            </w:r>
            <w:proofErr w:type="spellStart"/>
            <w:r>
              <w:t>Anandapur</w:t>
            </w:r>
            <w:proofErr w:type="spellEnd"/>
            <w:r>
              <w:rPr>
                <w:sz w:val="22"/>
                <w:szCs w:val="22"/>
              </w:rPr>
              <w:t xml:space="preserve"> )</w:t>
            </w:r>
          </w:p>
          <w:p w:rsidR="00DC6867" w:rsidRDefault="00DC6867">
            <w:pPr>
              <w:rPr>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DC6867" w:rsidRDefault="00DC6867" w:rsidP="00F21291">
            <w:pPr>
              <w:rPr>
                <w:sz w:val="24"/>
                <w:szCs w:val="24"/>
              </w:rPr>
            </w:pPr>
            <w:r>
              <w:t>Rs.24,00,000/-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DC6867" w:rsidRDefault="00DC6867" w:rsidP="00F21291">
            <w:pPr>
              <w:rPr>
                <w:sz w:val="24"/>
                <w:szCs w:val="24"/>
              </w:rPr>
            </w:pPr>
            <w:r>
              <w:t>Rs.60,000/-</w:t>
            </w:r>
          </w:p>
        </w:tc>
      </w:tr>
    </w:tbl>
    <w:p w:rsidR="00DC6867" w:rsidRDefault="00DC6867" w:rsidP="00DC6867">
      <w:pPr>
        <w:ind w:left="2340" w:hanging="2340"/>
      </w:pPr>
      <w:r>
        <w:t>Cost of tender Paper = Rs.525/-</w:t>
      </w:r>
      <w:r>
        <w:rPr>
          <w:rFonts w:ascii="Bookman Old Style" w:hAnsi="Bookman Old Style"/>
        </w:rPr>
        <w:t xml:space="preserve">            </w:t>
      </w:r>
    </w:p>
    <w:p w:rsidR="00DC6867" w:rsidRDefault="00DC6867" w:rsidP="00DC6867">
      <w:pPr>
        <w:pStyle w:val="BodyText"/>
        <w:rPr>
          <w:rFonts w:ascii="Times New Roman" w:hAnsi="Times New Roman"/>
          <w:sz w:val="22"/>
          <w:szCs w:val="22"/>
        </w:rPr>
      </w:pPr>
      <w:r>
        <w:rPr>
          <w:rFonts w:ascii="Times New Roman" w:hAnsi="Times New Roman"/>
          <w:sz w:val="22"/>
          <w:szCs w:val="22"/>
        </w:rPr>
        <w:t xml:space="preserve">(in the shape of a DD issued by any </w:t>
      </w:r>
      <w:proofErr w:type="spellStart"/>
      <w:r>
        <w:rPr>
          <w:rFonts w:ascii="Times New Roman" w:hAnsi="Times New Roman"/>
          <w:sz w:val="22"/>
          <w:szCs w:val="22"/>
        </w:rPr>
        <w:t>Nationalised</w:t>
      </w:r>
      <w:proofErr w:type="spellEnd"/>
      <w:r>
        <w:rPr>
          <w:rFonts w:ascii="Times New Roman" w:hAnsi="Times New Roman"/>
          <w:sz w:val="22"/>
          <w:szCs w:val="22"/>
        </w:rPr>
        <w:t xml:space="preserve"> Bank payable</w:t>
      </w:r>
      <w:r w:rsidR="00351EF6">
        <w:rPr>
          <w:rFonts w:ascii="Times New Roman" w:hAnsi="Times New Roman"/>
          <w:sz w:val="22"/>
          <w:szCs w:val="22"/>
        </w:rPr>
        <w:t xml:space="preserve"> at Keonjhar in </w:t>
      </w:r>
      <w:proofErr w:type="spellStart"/>
      <w:r w:rsidR="00351EF6">
        <w:rPr>
          <w:rFonts w:ascii="Times New Roman" w:hAnsi="Times New Roman"/>
          <w:sz w:val="22"/>
          <w:szCs w:val="22"/>
        </w:rPr>
        <w:t>favour</w:t>
      </w:r>
      <w:proofErr w:type="spellEnd"/>
      <w:r w:rsidR="00351EF6">
        <w:rPr>
          <w:rFonts w:ascii="Times New Roman" w:hAnsi="Times New Roman"/>
          <w:sz w:val="22"/>
          <w:szCs w:val="22"/>
        </w:rPr>
        <w:t xml:space="preserve"> of A.O. </w:t>
      </w:r>
      <w:r>
        <w:rPr>
          <w:rFonts w:ascii="Times New Roman" w:hAnsi="Times New Roman"/>
          <w:sz w:val="22"/>
          <w:szCs w:val="22"/>
        </w:rPr>
        <w:t>(Cash)</w:t>
      </w:r>
      <w:r w:rsidR="00B4524B">
        <w:rPr>
          <w:rFonts w:ascii="Times New Roman" w:hAnsi="Times New Roman"/>
          <w:sz w:val="22"/>
          <w:szCs w:val="22"/>
        </w:rPr>
        <w:t>,</w:t>
      </w:r>
      <w:r>
        <w:rPr>
          <w:rFonts w:ascii="Times New Roman" w:hAnsi="Times New Roman"/>
          <w:sz w:val="22"/>
          <w:szCs w:val="22"/>
        </w:rPr>
        <w:t xml:space="preserve"> </w:t>
      </w:r>
      <w:r w:rsidR="00351EF6">
        <w:rPr>
          <w:rFonts w:ascii="Times New Roman" w:hAnsi="Times New Roman"/>
          <w:sz w:val="22"/>
          <w:szCs w:val="22"/>
        </w:rPr>
        <w:t xml:space="preserve">   </w:t>
      </w:r>
      <w:r>
        <w:rPr>
          <w:rFonts w:ascii="Times New Roman" w:hAnsi="Times New Roman"/>
          <w:sz w:val="22"/>
          <w:szCs w:val="22"/>
        </w:rPr>
        <w:t>O/o the TDM, BSNL, Keonjhar)</w:t>
      </w:r>
    </w:p>
    <w:p w:rsidR="00B4524B" w:rsidRDefault="00B4524B" w:rsidP="00B4524B">
      <w:pPr>
        <w:tabs>
          <w:tab w:val="right" w:pos="8640"/>
        </w:tabs>
        <w:spacing w:line="240" w:lineRule="auto"/>
      </w:pPr>
    </w:p>
    <w:p w:rsidR="00DC6867" w:rsidRPr="00DC6867" w:rsidRDefault="00DC6867" w:rsidP="00351EF6">
      <w:pPr>
        <w:tabs>
          <w:tab w:val="right" w:pos="8640"/>
        </w:tabs>
        <w:spacing w:line="240" w:lineRule="auto"/>
      </w:pPr>
      <w:r>
        <w:t xml:space="preserve">Last date of sale of tender paper:                       </w:t>
      </w:r>
      <w:proofErr w:type="gramStart"/>
      <w:r>
        <w:t>26.12.2012  (</w:t>
      </w:r>
      <w:proofErr w:type="gramEnd"/>
      <w:r>
        <w:t>up to 13.00hrs)</w:t>
      </w:r>
      <w:r>
        <w:tab/>
        <w:t xml:space="preserve">                                                                   Last date of submission of tender paper:          27.12.2012  (up to13:00 hrs)                                                           Opening of tender:                                                 27.12.2012  (at 16:00 hrs)      </w:t>
      </w:r>
    </w:p>
    <w:p w:rsidR="00DC6867" w:rsidRDefault="00DC6867" w:rsidP="00DC6867">
      <w:pPr>
        <w:pStyle w:val="BodyText"/>
        <w:ind w:firstLine="720"/>
        <w:rPr>
          <w:rFonts w:ascii="Times New Roman" w:hAnsi="Times New Roman"/>
          <w:sz w:val="22"/>
          <w:szCs w:val="22"/>
        </w:rPr>
      </w:pPr>
    </w:p>
    <w:p w:rsidR="00DC6867" w:rsidRDefault="00DC6867" w:rsidP="00DC6867">
      <w:pPr>
        <w:pStyle w:val="BodyText"/>
        <w:ind w:firstLine="720"/>
        <w:rPr>
          <w:rFonts w:ascii="Times New Roman" w:hAnsi="Times New Roman"/>
        </w:rPr>
      </w:pPr>
      <w:r>
        <w:t>Tender papers will be available from SDE (</w:t>
      </w:r>
      <w:proofErr w:type="spellStart"/>
      <w:r>
        <w:t>Plg</w:t>
      </w:r>
      <w:proofErr w:type="spellEnd"/>
      <w:r>
        <w:t xml:space="preserve">.), O/o TDM, Keonjhar on submission of an application (by 11.30 hrs) with cost of tender paper and attested copies of documents such as (1) PAN/ITCC, (2) Registration Certificate as a contractor, (3) </w:t>
      </w:r>
      <w:proofErr w:type="spellStart"/>
      <w:r>
        <w:t>Labour</w:t>
      </w:r>
      <w:proofErr w:type="spellEnd"/>
      <w:r>
        <w:t xml:space="preserve"> License issued by </w:t>
      </w:r>
      <w:proofErr w:type="spellStart"/>
      <w:r>
        <w:t>Labour</w:t>
      </w:r>
      <w:proofErr w:type="spellEnd"/>
      <w:r>
        <w:t xml:space="preserve"> Department (central), (4) Valid EPF number and (5) Experience Certificate : Experience Certificate showing that the bidder is having experience of cable laying works  in any Central </w:t>
      </w:r>
      <w:proofErr w:type="spellStart"/>
      <w:r>
        <w:t>Govt</w:t>
      </w:r>
      <w:proofErr w:type="spellEnd"/>
      <w:r>
        <w:t xml:space="preserve">/State Govt./Central or State PSU,  issued by an officer of the organization not below the rank of  DGM or a Superintending Engineer or equivalent officer. Original documents will be asked for verification. One </w:t>
      </w:r>
      <w:proofErr w:type="spellStart"/>
      <w:r>
        <w:t>tenderer</w:t>
      </w:r>
      <w:proofErr w:type="spellEnd"/>
      <w:r>
        <w:t xml:space="preserve"> can apply for maximum of two</w:t>
      </w:r>
      <w:r>
        <w:rPr>
          <w:b/>
        </w:rPr>
        <w:t xml:space="preserve"> </w:t>
      </w:r>
      <w:r>
        <w:t>nos. of Zones.</w:t>
      </w:r>
    </w:p>
    <w:p w:rsidR="00DC6867" w:rsidRDefault="00DC6867" w:rsidP="00DC6867">
      <w:pPr>
        <w:pStyle w:val="BodyText"/>
        <w:tabs>
          <w:tab w:val="left" w:pos="1160"/>
        </w:tabs>
        <w:rPr>
          <w:rFonts w:ascii="Times New Roman" w:hAnsi="Times New Roman"/>
        </w:rPr>
      </w:pPr>
    </w:p>
    <w:p w:rsidR="00DC6867" w:rsidRDefault="00DC6867" w:rsidP="00DC6867">
      <w:pPr>
        <w:pStyle w:val="BodyText"/>
        <w:tabs>
          <w:tab w:val="left" w:pos="1160"/>
        </w:tabs>
        <w:rPr>
          <w:rFonts w:ascii="Times New Roman" w:hAnsi="Times New Roman"/>
          <w:b/>
        </w:rPr>
      </w:pPr>
      <w:r>
        <w:t>If any of the above date falls on any BSNL Holiday or any strike/</w:t>
      </w:r>
      <w:proofErr w:type="spellStart"/>
      <w:r>
        <w:t>bandh</w:t>
      </w:r>
      <w:proofErr w:type="spellEnd"/>
      <w:r>
        <w:t>,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w:t>
      </w:r>
      <w:r>
        <w:rPr>
          <w:rFonts w:ascii="Times New Roman" w:hAnsi="Times New Roman"/>
          <w:b/>
        </w:rPr>
        <w:t xml:space="preserve">                                                                                   </w:t>
      </w:r>
    </w:p>
    <w:p w:rsidR="00DC6867" w:rsidRDefault="00DC6867" w:rsidP="00DC6867">
      <w:pPr>
        <w:pStyle w:val="BodyText"/>
        <w:tabs>
          <w:tab w:val="left" w:pos="1160"/>
        </w:tabs>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 xml:space="preserve">                                                                                    </w:t>
      </w:r>
    </w:p>
    <w:p w:rsidR="00DC6867" w:rsidRDefault="00DC6867" w:rsidP="00DC6867">
      <w:pPr>
        <w:pStyle w:val="BodyText"/>
        <w:tabs>
          <w:tab w:val="left" w:pos="1160"/>
        </w:tabs>
        <w:rPr>
          <w:rFonts w:ascii="Times New Roman" w:hAnsi="Times New Roman"/>
          <w:b/>
        </w:rPr>
      </w:pPr>
      <w:r>
        <w:rPr>
          <w:rFonts w:ascii="Times New Roman" w:hAnsi="Times New Roman"/>
          <w:b/>
        </w:rPr>
        <w:t xml:space="preserve">                                                                                                                                  </w:t>
      </w:r>
      <w:proofErr w:type="gramStart"/>
      <w:r>
        <w:rPr>
          <w:rFonts w:ascii="Times New Roman" w:hAnsi="Times New Roman"/>
          <w:b/>
        </w:rPr>
        <w:t>Telecom.</w:t>
      </w:r>
      <w:proofErr w:type="gramEnd"/>
      <w:r>
        <w:rPr>
          <w:rFonts w:ascii="Times New Roman" w:hAnsi="Times New Roman"/>
          <w:b/>
        </w:rPr>
        <w:t xml:space="preserve"> District Manager,</w:t>
      </w:r>
    </w:p>
    <w:p w:rsidR="00DC6867" w:rsidRDefault="00DC6867" w:rsidP="00DC6867">
      <w:pPr>
        <w:pStyle w:val="BodyText"/>
        <w:tabs>
          <w:tab w:val="left" w:pos="1160"/>
        </w:tabs>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gramStart"/>
      <w:r>
        <w:rPr>
          <w:rFonts w:ascii="Times New Roman" w:hAnsi="Times New Roman"/>
          <w:b/>
        </w:rPr>
        <w:t>Keonjhar.</w:t>
      </w:r>
      <w:proofErr w:type="gramEnd"/>
    </w:p>
    <w:p w:rsidR="00DC6867" w:rsidRDefault="00DC6867"/>
    <w:sectPr w:rsidR="00DC6867" w:rsidSect="00DC6867">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6867"/>
    <w:rsid w:val="00351EF6"/>
    <w:rsid w:val="0048221C"/>
    <w:rsid w:val="00B4524B"/>
    <w:rsid w:val="00DC6867"/>
    <w:rsid w:val="00F21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1C"/>
  </w:style>
  <w:style w:type="paragraph" w:styleId="Heading4">
    <w:name w:val="heading 4"/>
    <w:basedOn w:val="Normal"/>
    <w:next w:val="Normal"/>
    <w:link w:val="Heading4Char"/>
    <w:semiHidden/>
    <w:unhideWhenUsed/>
    <w:qFormat/>
    <w:rsid w:val="00DC6867"/>
    <w:pPr>
      <w:keepNext/>
      <w:autoSpaceDE w:val="0"/>
      <w:autoSpaceDN w:val="0"/>
      <w:adjustRightInd w:val="0"/>
      <w:spacing w:after="0" w:line="240" w:lineRule="auto"/>
      <w:jc w:val="center"/>
      <w:outlineLvl w:val="3"/>
    </w:pPr>
    <w:rPr>
      <w:rFonts w:ascii="Century Gothic" w:eastAsia="Times New Roman" w:hAnsi="Century Gothic" w:cs="Times New Roman"/>
      <w:color w:val="000000"/>
      <w:sz w:val="30"/>
      <w:szCs w:val="32"/>
    </w:rPr>
  </w:style>
  <w:style w:type="paragraph" w:styleId="Heading5">
    <w:name w:val="heading 5"/>
    <w:basedOn w:val="Normal"/>
    <w:next w:val="Normal"/>
    <w:link w:val="Heading5Char"/>
    <w:semiHidden/>
    <w:unhideWhenUsed/>
    <w:qFormat/>
    <w:rsid w:val="00DC6867"/>
    <w:pPr>
      <w:keepNext/>
      <w:autoSpaceDE w:val="0"/>
      <w:autoSpaceDN w:val="0"/>
      <w:adjustRightInd w:val="0"/>
      <w:spacing w:after="0" w:line="240" w:lineRule="auto"/>
      <w:jc w:val="center"/>
      <w:outlineLvl w:val="4"/>
    </w:pPr>
    <w:rPr>
      <w:rFonts w:ascii="Century Gothic" w:eastAsia="Times New Roman" w:hAnsi="Century Gothic" w:cs="Times New Roman"/>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C6867"/>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semiHidden/>
    <w:rsid w:val="00DC6867"/>
    <w:rPr>
      <w:rFonts w:ascii="Century Gothic" w:eastAsia="Times New Roman" w:hAnsi="Century Gothic" w:cs="Times New Roman"/>
      <w:color w:val="000000"/>
      <w:sz w:val="28"/>
      <w:szCs w:val="32"/>
    </w:rPr>
  </w:style>
  <w:style w:type="paragraph" w:styleId="Title">
    <w:name w:val="Title"/>
    <w:basedOn w:val="Normal"/>
    <w:link w:val="TitleChar"/>
    <w:qFormat/>
    <w:rsid w:val="00DC6867"/>
    <w:pPr>
      <w:spacing w:after="0" w:line="240" w:lineRule="auto"/>
      <w:jc w:val="center"/>
    </w:pPr>
    <w:rPr>
      <w:rFonts w:ascii="Bookman Old Style" w:eastAsia="Times New Roman" w:hAnsi="Bookman Old Style" w:cs="Times New Roman"/>
      <w:b/>
      <w:bCs/>
      <w:sz w:val="28"/>
      <w:szCs w:val="24"/>
      <w:u w:val="single"/>
    </w:rPr>
  </w:style>
  <w:style w:type="character" w:customStyle="1" w:styleId="TitleChar">
    <w:name w:val="Title Char"/>
    <w:basedOn w:val="DefaultParagraphFont"/>
    <w:link w:val="Title"/>
    <w:rsid w:val="00DC6867"/>
    <w:rPr>
      <w:rFonts w:ascii="Bookman Old Style" w:eastAsia="Times New Roman" w:hAnsi="Bookman Old Style" w:cs="Times New Roman"/>
      <w:b/>
      <w:bCs/>
      <w:sz w:val="28"/>
      <w:szCs w:val="24"/>
      <w:u w:val="single"/>
    </w:rPr>
  </w:style>
  <w:style w:type="paragraph" w:styleId="BodyText">
    <w:name w:val="Body Text"/>
    <w:basedOn w:val="Normal"/>
    <w:link w:val="BodyTextChar"/>
    <w:semiHidden/>
    <w:unhideWhenUsed/>
    <w:rsid w:val="00DC6867"/>
    <w:pPr>
      <w:autoSpaceDE w:val="0"/>
      <w:autoSpaceDN w:val="0"/>
      <w:adjustRightInd w:val="0"/>
      <w:spacing w:after="0" w:line="240" w:lineRule="auto"/>
      <w:jc w:val="both"/>
    </w:pPr>
    <w:rPr>
      <w:rFonts w:ascii="Century Gothic" w:eastAsia="Times New Roman" w:hAnsi="Century Gothic" w:cs="Times New Roman"/>
      <w:color w:val="000000"/>
      <w:sz w:val="20"/>
      <w:szCs w:val="20"/>
    </w:rPr>
  </w:style>
  <w:style w:type="character" w:customStyle="1" w:styleId="BodyTextChar">
    <w:name w:val="Body Text Char"/>
    <w:basedOn w:val="DefaultParagraphFont"/>
    <w:link w:val="BodyText"/>
    <w:semiHidden/>
    <w:rsid w:val="00DC6867"/>
    <w:rPr>
      <w:rFonts w:ascii="Century Gothic" w:eastAsia="Times New Roman" w:hAnsi="Century Gothic" w:cs="Times New Roman"/>
      <w:color w:val="000000"/>
      <w:sz w:val="20"/>
      <w:szCs w:val="20"/>
    </w:rPr>
  </w:style>
  <w:style w:type="paragraph" w:styleId="Subtitle">
    <w:name w:val="Subtitle"/>
    <w:basedOn w:val="Normal"/>
    <w:link w:val="SubtitleChar"/>
    <w:qFormat/>
    <w:rsid w:val="00DC6867"/>
    <w:pPr>
      <w:overflowPunct w:val="0"/>
      <w:autoSpaceDE w:val="0"/>
      <w:autoSpaceDN w:val="0"/>
      <w:adjustRightInd w:val="0"/>
      <w:spacing w:after="0" w:line="240" w:lineRule="auto"/>
      <w:jc w:val="center"/>
    </w:pPr>
    <w:rPr>
      <w:rFonts w:ascii="Times New Roman" w:eastAsia="Times New Roman" w:hAnsi="Times New Roman" w:cs="Times New Roman"/>
      <w:b/>
      <w:bCs/>
      <w:i/>
      <w:iCs/>
      <w:sz w:val="24"/>
      <w:szCs w:val="20"/>
      <w:lang w:val="en-GB"/>
    </w:rPr>
  </w:style>
  <w:style w:type="character" w:customStyle="1" w:styleId="SubtitleChar">
    <w:name w:val="Subtitle Char"/>
    <w:basedOn w:val="DefaultParagraphFont"/>
    <w:link w:val="Subtitle"/>
    <w:rsid w:val="00DC6867"/>
    <w:rPr>
      <w:rFonts w:ascii="Times New Roman" w:eastAsia="Times New Roman" w:hAnsi="Times New Roman" w:cs="Times New Roman"/>
      <w:b/>
      <w:bCs/>
      <w:i/>
      <w:iCs/>
      <w:sz w:val="24"/>
      <w:szCs w:val="20"/>
      <w:lang w:val="en-GB"/>
    </w:rPr>
  </w:style>
  <w:style w:type="table" w:styleId="TableGrid">
    <w:name w:val="Table Grid"/>
    <w:basedOn w:val="TableNormal"/>
    <w:rsid w:val="00DC68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2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2012-12-05T05:06:00Z</dcterms:created>
  <dcterms:modified xsi:type="dcterms:W3CDTF">2012-12-05T05:11:00Z</dcterms:modified>
</cp:coreProperties>
</file>