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19" w:rsidRDefault="00D80719" w:rsidP="00D80719">
      <w:pPr>
        <w:pStyle w:val="Style10"/>
        <w:ind w:firstLine="0"/>
        <w:jc w:val="center"/>
        <w:rPr>
          <w:rStyle w:val="FontStyle58"/>
          <w:sz w:val="30"/>
          <w:szCs w:val="30"/>
        </w:rPr>
      </w:pPr>
      <w:bookmarkStart w:id="0" w:name="OLE_LINK1"/>
      <w:bookmarkEnd w:id="0"/>
    </w:p>
    <w:p w:rsidR="00D80719" w:rsidRDefault="00D80719" w:rsidP="00D80719">
      <w:pPr>
        <w:pStyle w:val="Heading1"/>
        <w:spacing w:before="14"/>
        <w:ind w:left="2555" w:right="3264"/>
        <w:rPr>
          <w:u w:val="thick"/>
        </w:rPr>
      </w:pPr>
      <w:r>
        <w:rPr>
          <w:noProof/>
          <w:lang w:val="en-IN" w:eastAsia="en-IN" w:bidi="or-IN"/>
        </w:rPr>
        <w:drawing>
          <wp:anchor distT="0" distB="0" distL="114300" distR="114300" simplePos="0" relativeHeight="251660288" behindDoc="0" locked="0" layoutInCell="1" allowOverlap="1">
            <wp:simplePos x="0" y="0"/>
            <wp:positionH relativeFrom="column">
              <wp:posOffset>2510155</wp:posOffset>
            </wp:positionH>
            <wp:positionV relativeFrom="paragraph">
              <wp:posOffset>-184785</wp:posOffset>
            </wp:positionV>
            <wp:extent cx="712470" cy="566420"/>
            <wp:effectExtent l="19050" t="0" r="0" b="0"/>
            <wp:wrapSquare wrapText="bothSides"/>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712470" cy="566420"/>
                    </a:xfrm>
                    <a:prstGeom prst="rect">
                      <a:avLst/>
                    </a:prstGeom>
                    <a:noFill/>
                    <a:ln w="9525">
                      <a:noFill/>
                      <a:miter lim="800000"/>
                      <a:headEnd/>
                      <a:tailEnd/>
                    </a:ln>
                  </pic:spPr>
                </pic:pic>
              </a:graphicData>
            </a:graphic>
          </wp:anchor>
        </w:drawing>
      </w:r>
    </w:p>
    <w:p w:rsidR="00D80719" w:rsidRDefault="00D80719" w:rsidP="00D80719">
      <w:pPr>
        <w:pStyle w:val="Heading1"/>
        <w:spacing w:before="14"/>
        <w:ind w:right="3264"/>
        <w:rPr>
          <w:u w:val="thick"/>
        </w:rPr>
      </w:pPr>
    </w:p>
    <w:p w:rsidR="00D80719" w:rsidRDefault="00D80719" w:rsidP="00D80719">
      <w:pPr>
        <w:pStyle w:val="Heading1"/>
        <w:spacing w:before="14"/>
        <w:ind w:left="2555" w:right="3264"/>
        <w:jc w:val="center"/>
      </w:pPr>
      <w:r>
        <w:rPr>
          <w:u w:val="thick"/>
        </w:rPr>
        <w:t>SECTION-I</w:t>
      </w:r>
    </w:p>
    <w:p w:rsidR="00D80719" w:rsidRDefault="00D80719" w:rsidP="00D80719">
      <w:pPr>
        <w:pStyle w:val="Heading8"/>
        <w:spacing w:before="0" w:after="0"/>
        <w:jc w:val="center"/>
      </w:pPr>
      <w:r>
        <w:t>BHARAT SANCHAR NIGAM LIMITED</w:t>
      </w:r>
    </w:p>
    <w:p w:rsidR="00D80719" w:rsidRDefault="00D80719" w:rsidP="00D80719">
      <w:pPr>
        <w:spacing w:after="0" w:line="240" w:lineRule="auto"/>
        <w:ind w:left="3120" w:right="3264"/>
        <w:jc w:val="center"/>
        <w:rPr>
          <w:b/>
          <w:sz w:val="18"/>
        </w:rPr>
      </w:pPr>
      <w:r>
        <w:rPr>
          <w:b/>
          <w:sz w:val="18"/>
        </w:rPr>
        <w:t>(A Govt. of India Enterprise)</w:t>
      </w:r>
    </w:p>
    <w:p w:rsidR="00D80719" w:rsidRDefault="00D80719" w:rsidP="00D80719">
      <w:pPr>
        <w:spacing w:after="0" w:line="240" w:lineRule="auto"/>
        <w:ind w:left="2082" w:right="110"/>
        <w:rPr>
          <w:b/>
          <w:sz w:val="18"/>
        </w:rPr>
      </w:pPr>
      <w:proofErr w:type="gramStart"/>
      <w:r>
        <w:rPr>
          <w:b/>
          <w:sz w:val="18"/>
        </w:rPr>
        <w:t>Office of the General Manager, Telecom Dist-Cuttack-753012.</w:t>
      </w:r>
      <w:proofErr w:type="gramEnd"/>
    </w:p>
    <w:p w:rsidR="00D80719" w:rsidRPr="007808DB" w:rsidRDefault="00D80719" w:rsidP="00D80719">
      <w:pPr>
        <w:pStyle w:val="BodyText"/>
        <w:ind w:left="360" w:right="3264"/>
        <w:jc w:val="right"/>
        <w:rPr>
          <w:b/>
          <w:bCs/>
          <w:u w:val="single"/>
        </w:rPr>
      </w:pPr>
      <w:r w:rsidRPr="007808DB">
        <w:rPr>
          <w:b/>
          <w:bCs/>
          <w:u w:val="single"/>
        </w:rPr>
        <w:t xml:space="preserve">NOTICE INVITING </w:t>
      </w:r>
      <w:r>
        <w:rPr>
          <w:b/>
          <w:bCs/>
          <w:u w:val="single"/>
        </w:rPr>
        <w:t>E-</w:t>
      </w:r>
      <w:r w:rsidRPr="007808DB">
        <w:rPr>
          <w:b/>
          <w:bCs/>
          <w:u w:val="single"/>
        </w:rPr>
        <w:t>TENDER</w:t>
      </w:r>
    </w:p>
    <w:p w:rsidR="00D80719" w:rsidRDefault="00D80719" w:rsidP="00D80719">
      <w:pPr>
        <w:ind w:left="360"/>
      </w:pPr>
      <w:r>
        <w:t xml:space="preserve">      </w:t>
      </w:r>
      <w:proofErr w:type="gramStart"/>
      <w:r w:rsidRPr="00750519">
        <w:rPr>
          <w:b/>
          <w:bCs/>
          <w:u w:val="single"/>
        </w:rPr>
        <w:t>E-Tender for hiring of light commercial vehicles &amp; multi-utility vehicles (Hard Top) for use of Cuttack Telecom District</w:t>
      </w:r>
      <w:r>
        <w:t>.</w:t>
      </w:r>
      <w:proofErr w:type="gramEnd"/>
    </w:p>
    <w:p w:rsidR="00D80719" w:rsidRDefault="00D80719" w:rsidP="00D80719">
      <w:pPr>
        <w:pStyle w:val="ListParagraph"/>
        <w:numPr>
          <w:ilvl w:val="0"/>
          <w:numId w:val="5"/>
        </w:numPr>
        <w:jc w:val="both"/>
      </w:pPr>
      <w:r w:rsidRPr="00EE1AAD">
        <w:t>On behalf of Bharat Sanchar Nigam Limited</w:t>
      </w:r>
      <w:r>
        <w:t xml:space="preserve">,  </w:t>
      </w:r>
      <w:r w:rsidRPr="00EE1AAD">
        <w:t xml:space="preserve">E-tender </w:t>
      </w:r>
      <w:r>
        <w:t>is</w:t>
      </w:r>
      <w:r w:rsidRPr="00EE1AAD">
        <w:t xml:space="preserve"> invite</w:t>
      </w:r>
      <w:r>
        <w:t>d</w:t>
      </w:r>
      <w:r w:rsidRPr="00EE1AAD">
        <w:t xml:space="preserve"> </w:t>
      </w:r>
      <w:r>
        <w:t xml:space="preserve">by the General Manager Telecom </w:t>
      </w:r>
      <w:proofErr w:type="spellStart"/>
      <w:r>
        <w:t>District,BSNL</w:t>
      </w:r>
      <w:proofErr w:type="spellEnd"/>
      <w:r>
        <w:t xml:space="preserve">, Cuttack from the prospective Service Providers having minimum </w:t>
      </w:r>
      <w:r>
        <w:rPr>
          <w:b/>
          <w:bCs/>
        </w:rPr>
        <w:t xml:space="preserve">THREE </w:t>
      </w:r>
      <w:r w:rsidRPr="007663FC">
        <w:t>vehicles</w:t>
      </w:r>
      <w:r>
        <w:t xml:space="preserve"> and holding </w:t>
      </w:r>
      <w:r w:rsidRPr="00EE1AAD">
        <w:t>a valid certificate issued by the competent authority of a PSU/ Central/ State Govt. organization for satisfactory performance of similar contract on hiring vehicles for at least one year before the date of NIT of Multi utility Vehicle (MUV) without AC</w:t>
      </w:r>
      <w:r>
        <w:t xml:space="preserve"> not older than the year 2015,</w:t>
      </w:r>
      <w:r w:rsidRPr="00EE1AAD">
        <w:t xml:space="preserve"> such as </w:t>
      </w:r>
      <w:r>
        <w:t>INDIGO/INDICA/</w:t>
      </w:r>
      <w:r w:rsidRPr="00EE1AAD">
        <w:t>Bolero/Sumo/</w:t>
      </w:r>
      <w:r>
        <w:t xml:space="preserve">Swift </w:t>
      </w:r>
      <w:proofErr w:type="spellStart"/>
      <w:r>
        <w:t>Dzir</w:t>
      </w:r>
      <w:proofErr w:type="spellEnd"/>
      <w:r>
        <w:t>/</w:t>
      </w:r>
      <w:proofErr w:type="spellStart"/>
      <w:r w:rsidRPr="00EE1AAD">
        <w:t>etc</w:t>
      </w:r>
      <w:r>
        <w:t>.</w:t>
      </w:r>
      <w:r w:rsidRPr="00EE1AAD">
        <w:t>or</w:t>
      </w:r>
      <w:proofErr w:type="spellEnd"/>
      <w:r w:rsidRPr="00EE1AAD">
        <w:t xml:space="preserve"> Equivalent MUV, preferably </w:t>
      </w:r>
      <w:r>
        <w:t>d</w:t>
      </w:r>
      <w:r w:rsidRPr="00EE1AAD">
        <w:t>iesel</w:t>
      </w:r>
      <w:r>
        <w:t>.</w:t>
      </w:r>
      <w:r w:rsidRPr="00EE1AAD">
        <w:t xml:space="preserve"> The </w:t>
      </w:r>
      <w:r>
        <w:t xml:space="preserve">vehicles will be deployed at different places/subdivisions of Cuttack Telecom District (within the area of </w:t>
      </w:r>
      <w:proofErr w:type="spellStart"/>
      <w:r>
        <w:t>Kendrapara</w:t>
      </w:r>
      <w:proofErr w:type="spellEnd"/>
      <w:r>
        <w:t xml:space="preserve">, </w:t>
      </w:r>
      <w:proofErr w:type="spellStart"/>
      <w:r>
        <w:t>Jajpur</w:t>
      </w:r>
      <w:proofErr w:type="spellEnd"/>
      <w:r>
        <w:t xml:space="preserve">, </w:t>
      </w:r>
      <w:proofErr w:type="spellStart"/>
      <w:r>
        <w:t>Jagatsinghpur</w:t>
      </w:r>
      <w:proofErr w:type="spellEnd"/>
      <w:r>
        <w:t xml:space="preserve"> and Cuttack revenue districts).</w:t>
      </w:r>
      <w:r w:rsidRPr="00EE1AAD">
        <w:t xml:space="preserve"> The details are </w:t>
      </w:r>
    </w:p>
    <w:p w:rsidR="00D80719" w:rsidRPr="00EE1AAD" w:rsidRDefault="00D80719" w:rsidP="00D80719">
      <w:pPr>
        <w:ind w:left="360"/>
        <w:jc w:val="both"/>
      </w:pPr>
      <w:r w:rsidRPr="0082689A">
        <w:rPr>
          <w:rFonts w:ascii="Times New Roman,Bold" w:hAnsi="Times New Roman,Bold" w:cs="Times New Roman,Bold"/>
          <w:b/>
          <w:bCs/>
        </w:rPr>
        <w:t xml:space="preserve">                                  Schedule to the invitation of E-Tender</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9"/>
        <w:gridCol w:w="2698"/>
        <w:gridCol w:w="6406"/>
      </w:tblGrid>
      <w:tr w:rsidR="00D80719" w:rsidTr="00C3694C">
        <w:trPr>
          <w:trHeight w:hRule="exact" w:val="259"/>
        </w:trPr>
        <w:tc>
          <w:tcPr>
            <w:tcW w:w="739" w:type="dxa"/>
          </w:tcPr>
          <w:p w:rsidR="00D80719" w:rsidRDefault="00D80719" w:rsidP="00C3694C">
            <w:pPr>
              <w:pStyle w:val="TableParagraph"/>
              <w:spacing w:before="9" w:line="285" w:lineRule="exact"/>
              <w:ind w:left="-1" w:right="118"/>
              <w:jc w:val="center"/>
            </w:pPr>
            <w:r>
              <w:rPr>
                <w:spacing w:val="-1"/>
              </w:rPr>
              <w:t>Sl.No.</w:t>
            </w:r>
          </w:p>
        </w:tc>
        <w:tc>
          <w:tcPr>
            <w:tcW w:w="2698" w:type="dxa"/>
          </w:tcPr>
          <w:p w:rsidR="00D80719" w:rsidRDefault="00D80719" w:rsidP="00C3694C">
            <w:pPr>
              <w:pStyle w:val="TableParagraph"/>
              <w:spacing w:before="9" w:line="285" w:lineRule="exact"/>
              <w:ind w:left="1400" w:right="1280"/>
              <w:jc w:val="center"/>
            </w:pPr>
            <w:r>
              <w:t>Item</w:t>
            </w:r>
          </w:p>
        </w:tc>
        <w:tc>
          <w:tcPr>
            <w:tcW w:w="6406" w:type="dxa"/>
          </w:tcPr>
          <w:p w:rsidR="00D80719" w:rsidRDefault="00D80719" w:rsidP="00C3694C">
            <w:pPr>
              <w:pStyle w:val="TableParagraph"/>
              <w:spacing w:before="9" w:line="285" w:lineRule="exact"/>
              <w:ind w:left="1644"/>
            </w:pPr>
            <w:r>
              <w:t>Particulars</w:t>
            </w:r>
          </w:p>
        </w:tc>
      </w:tr>
      <w:tr w:rsidR="00D80719" w:rsidTr="00C3694C">
        <w:trPr>
          <w:trHeight w:hRule="exact" w:val="262"/>
        </w:trPr>
        <w:tc>
          <w:tcPr>
            <w:tcW w:w="739" w:type="dxa"/>
          </w:tcPr>
          <w:p w:rsidR="00D80719" w:rsidRDefault="00D80719" w:rsidP="00C3694C">
            <w:pPr>
              <w:pStyle w:val="TableParagraph"/>
              <w:spacing w:before="10"/>
              <w:ind w:left="4"/>
              <w:jc w:val="center"/>
              <w:rPr>
                <w:sz w:val="18"/>
              </w:rPr>
            </w:pPr>
            <w:r>
              <w:rPr>
                <w:sz w:val="18"/>
              </w:rPr>
              <w:t>1</w:t>
            </w:r>
          </w:p>
        </w:tc>
        <w:tc>
          <w:tcPr>
            <w:tcW w:w="2698" w:type="dxa"/>
          </w:tcPr>
          <w:p w:rsidR="00D80719" w:rsidRDefault="00D80719" w:rsidP="00C3694C">
            <w:pPr>
              <w:pStyle w:val="TableParagraph"/>
              <w:spacing w:before="10"/>
              <w:ind w:left="105" w:right="528"/>
              <w:rPr>
                <w:sz w:val="18"/>
              </w:rPr>
            </w:pPr>
            <w:r>
              <w:rPr>
                <w:sz w:val="18"/>
              </w:rPr>
              <w:t>Tender Notice No &amp; date</w:t>
            </w:r>
          </w:p>
        </w:tc>
        <w:tc>
          <w:tcPr>
            <w:tcW w:w="6406" w:type="dxa"/>
          </w:tcPr>
          <w:p w:rsidR="00D80719" w:rsidRDefault="00D80719" w:rsidP="00C3694C">
            <w:pPr>
              <w:pStyle w:val="TableParagraph"/>
              <w:spacing w:before="10"/>
              <w:ind w:left="108"/>
              <w:rPr>
                <w:b/>
                <w:sz w:val="18"/>
              </w:rPr>
            </w:pPr>
            <w:r w:rsidRPr="00104920">
              <w:rPr>
                <w:b/>
                <w:sz w:val="18"/>
              </w:rPr>
              <w:t>G-</w:t>
            </w:r>
            <w:r>
              <w:rPr>
                <w:b/>
                <w:sz w:val="18"/>
              </w:rPr>
              <w:t>234</w:t>
            </w:r>
            <w:r w:rsidRPr="00104920">
              <w:rPr>
                <w:b/>
                <w:sz w:val="18"/>
              </w:rPr>
              <w:t>/</w:t>
            </w:r>
            <w:r>
              <w:rPr>
                <w:b/>
                <w:sz w:val="18"/>
              </w:rPr>
              <w:t xml:space="preserve">Vehicle/2018-19/2          </w:t>
            </w:r>
            <w:proofErr w:type="spellStart"/>
            <w:r>
              <w:rPr>
                <w:b/>
                <w:sz w:val="18"/>
              </w:rPr>
              <w:t>Dtd</w:t>
            </w:r>
            <w:proofErr w:type="spellEnd"/>
            <w:r>
              <w:rPr>
                <w:b/>
                <w:sz w:val="18"/>
              </w:rPr>
              <w:t xml:space="preserve"> 07/06/2018</w:t>
            </w:r>
          </w:p>
        </w:tc>
      </w:tr>
      <w:tr w:rsidR="00D80719" w:rsidTr="00C3694C">
        <w:trPr>
          <w:trHeight w:hRule="exact" w:val="860"/>
        </w:trPr>
        <w:tc>
          <w:tcPr>
            <w:tcW w:w="739" w:type="dxa"/>
            <w:tcBorders>
              <w:bottom w:val="single" w:sz="4" w:space="0" w:color="000000"/>
            </w:tcBorders>
          </w:tcPr>
          <w:p w:rsidR="00D80719" w:rsidRDefault="00D80719" w:rsidP="00C3694C">
            <w:pPr>
              <w:pStyle w:val="TableParagraph"/>
              <w:ind w:left="4"/>
              <w:jc w:val="center"/>
              <w:rPr>
                <w:sz w:val="18"/>
              </w:rPr>
            </w:pPr>
            <w:r>
              <w:rPr>
                <w:sz w:val="18"/>
              </w:rPr>
              <w:t>2</w:t>
            </w:r>
          </w:p>
        </w:tc>
        <w:tc>
          <w:tcPr>
            <w:tcW w:w="2698" w:type="dxa"/>
            <w:tcBorders>
              <w:bottom w:val="single" w:sz="4" w:space="0" w:color="000000"/>
            </w:tcBorders>
          </w:tcPr>
          <w:p w:rsidR="00D80719" w:rsidRDefault="00D80719" w:rsidP="00C3694C">
            <w:pPr>
              <w:pStyle w:val="TableParagraph"/>
              <w:ind w:left="105" w:right="528"/>
              <w:rPr>
                <w:sz w:val="18"/>
              </w:rPr>
            </w:pPr>
            <w:r>
              <w:rPr>
                <w:sz w:val="18"/>
              </w:rPr>
              <w:t>Type and number of vehicles to be provided</w:t>
            </w:r>
          </w:p>
        </w:tc>
        <w:tc>
          <w:tcPr>
            <w:tcW w:w="6406" w:type="dxa"/>
            <w:tcBorders>
              <w:bottom w:val="single" w:sz="4" w:space="0" w:color="000000"/>
            </w:tcBorders>
          </w:tcPr>
          <w:p w:rsidR="00D80719" w:rsidRDefault="00D80719" w:rsidP="00C3694C">
            <w:pPr>
              <w:pStyle w:val="TableParagraph"/>
              <w:spacing w:before="10"/>
              <w:ind w:left="108"/>
              <w:rPr>
                <w:sz w:val="20"/>
              </w:rPr>
            </w:pPr>
            <w:r>
              <w:rPr>
                <w:sz w:val="20"/>
              </w:rPr>
              <w:t>Car/</w:t>
            </w:r>
            <w:proofErr w:type="spellStart"/>
            <w:r>
              <w:rPr>
                <w:sz w:val="20"/>
              </w:rPr>
              <w:t>multiutility</w:t>
            </w:r>
            <w:proofErr w:type="spellEnd"/>
            <w:r>
              <w:rPr>
                <w:sz w:val="20"/>
              </w:rPr>
              <w:t xml:space="preserve"> </w:t>
            </w:r>
            <w:proofErr w:type="spellStart"/>
            <w:r>
              <w:rPr>
                <w:sz w:val="20"/>
              </w:rPr>
              <w:t>disel</w:t>
            </w:r>
            <w:proofErr w:type="spellEnd"/>
            <w:r>
              <w:rPr>
                <w:sz w:val="20"/>
              </w:rPr>
              <w:t xml:space="preserve"> Non-AC light vehicle like Tata </w:t>
            </w:r>
            <w:proofErr w:type="spellStart"/>
            <w:r>
              <w:rPr>
                <w:sz w:val="20"/>
              </w:rPr>
              <w:t>Indica</w:t>
            </w:r>
            <w:proofErr w:type="spellEnd"/>
            <w:r>
              <w:rPr>
                <w:sz w:val="20"/>
              </w:rPr>
              <w:t xml:space="preserve">/Tata </w:t>
            </w:r>
            <w:proofErr w:type="spellStart"/>
            <w:r>
              <w:rPr>
                <w:sz w:val="20"/>
              </w:rPr>
              <w:t>Indigo</w:t>
            </w:r>
            <w:proofErr w:type="gramStart"/>
            <w:r>
              <w:rPr>
                <w:sz w:val="20"/>
              </w:rPr>
              <w:t>,Tata</w:t>
            </w:r>
            <w:proofErr w:type="spellEnd"/>
            <w:proofErr w:type="gramEnd"/>
            <w:r>
              <w:rPr>
                <w:sz w:val="20"/>
              </w:rPr>
              <w:t xml:space="preserve"> Sumo/</w:t>
            </w:r>
            <w:proofErr w:type="spellStart"/>
            <w:r>
              <w:rPr>
                <w:sz w:val="20"/>
              </w:rPr>
              <w:t>Mashal</w:t>
            </w:r>
            <w:proofErr w:type="spellEnd"/>
            <w:r>
              <w:rPr>
                <w:sz w:val="20"/>
              </w:rPr>
              <w:t xml:space="preserve"> &amp; Bolero, Swift </w:t>
            </w:r>
            <w:proofErr w:type="spellStart"/>
            <w:r>
              <w:rPr>
                <w:sz w:val="20"/>
              </w:rPr>
              <w:t>DZire</w:t>
            </w:r>
            <w:proofErr w:type="spellEnd"/>
            <w:r>
              <w:rPr>
                <w:sz w:val="20"/>
              </w:rPr>
              <w:t xml:space="preserve"> </w:t>
            </w:r>
            <w:proofErr w:type="spellStart"/>
            <w:r>
              <w:rPr>
                <w:sz w:val="20"/>
              </w:rPr>
              <w:t>Disel</w:t>
            </w:r>
            <w:proofErr w:type="spellEnd"/>
            <w:r>
              <w:rPr>
                <w:sz w:val="20"/>
              </w:rPr>
              <w:t xml:space="preserve"> not older than 2015 make. Approximately 25 numbers.</w:t>
            </w:r>
          </w:p>
        </w:tc>
      </w:tr>
      <w:tr w:rsidR="00D80719" w:rsidTr="00C3694C">
        <w:trPr>
          <w:trHeight w:hRule="exact" w:val="548"/>
        </w:trPr>
        <w:tc>
          <w:tcPr>
            <w:tcW w:w="739" w:type="dxa"/>
            <w:tcBorders>
              <w:bottom w:val="single" w:sz="4" w:space="0" w:color="000000"/>
            </w:tcBorders>
          </w:tcPr>
          <w:p w:rsidR="00D80719" w:rsidRDefault="00D80719" w:rsidP="00C3694C">
            <w:pPr>
              <w:pStyle w:val="TableParagraph"/>
              <w:ind w:left="4"/>
              <w:jc w:val="center"/>
              <w:rPr>
                <w:sz w:val="18"/>
              </w:rPr>
            </w:pPr>
            <w:r>
              <w:rPr>
                <w:sz w:val="18"/>
              </w:rPr>
              <w:t>3</w:t>
            </w:r>
          </w:p>
        </w:tc>
        <w:tc>
          <w:tcPr>
            <w:tcW w:w="2698" w:type="dxa"/>
            <w:tcBorders>
              <w:bottom w:val="single" w:sz="4" w:space="0" w:color="000000"/>
            </w:tcBorders>
          </w:tcPr>
          <w:p w:rsidR="00D80719" w:rsidRDefault="00D80719" w:rsidP="00C3694C">
            <w:pPr>
              <w:pStyle w:val="TableParagraph"/>
              <w:ind w:left="105" w:right="528"/>
              <w:rPr>
                <w:sz w:val="18"/>
              </w:rPr>
            </w:pPr>
            <w:r>
              <w:rPr>
                <w:sz w:val="18"/>
              </w:rPr>
              <w:t>Estimated Cost</w:t>
            </w:r>
          </w:p>
        </w:tc>
        <w:tc>
          <w:tcPr>
            <w:tcW w:w="6406" w:type="dxa"/>
            <w:tcBorders>
              <w:bottom w:val="single" w:sz="4" w:space="0" w:color="000000"/>
            </w:tcBorders>
          </w:tcPr>
          <w:p w:rsidR="00D80719" w:rsidRDefault="00D80719" w:rsidP="00C3694C">
            <w:pPr>
              <w:pStyle w:val="TableParagraph"/>
              <w:spacing w:before="10"/>
              <w:ind w:left="108"/>
              <w:rPr>
                <w:sz w:val="20"/>
              </w:rPr>
            </w:pPr>
            <w:r>
              <w:rPr>
                <w:sz w:val="20"/>
              </w:rPr>
              <w:t xml:space="preserve">Rs 1,15,20,000/- ( Rupees One </w:t>
            </w:r>
            <w:proofErr w:type="spellStart"/>
            <w:r>
              <w:rPr>
                <w:sz w:val="20"/>
              </w:rPr>
              <w:t>crore</w:t>
            </w:r>
            <w:proofErr w:type="spellEnd"/>
            <w:r>
              <w:rPr>
                <w:sz w:val="20"/>
              </w:rPr>
              <w:t xml:space="preserve"> fifteen </w:t>
            </w:r>
            <w:proofErr w:type="spellStart"/>
            <w:r>
              <w:rPr>
                <w:sz w:val="20"/>
              </w:rPr>
              <w:t>lakhs</w:t>
            </w:r>
            <w:proofErr w:type="spellEnd"/>
            <w:r>
              <w:rPr>
                <w:sz w:val="20"/>
              </w:rPr>
              <w:t xml:space="preserve"> twenty </w:t>
            </w:r>
          </w:p>
          <w:p w:rsidR="00D80719" w:rsidRDefault="00D80719" w:rsidP="00C3694C">
            <w:pPr>
              <w:pStyle w:val="TableParagraph"/>
              <w:spacing w:before="10"/>
              <w:ind w:left="108"/>
              <w:rPr>
                <w:sz w:val="20"/>
              </w:rPr>
            </w:pPr>
            <w:r>
              <w:rPr>
                <w:sz w:val="20"/>
              </w:rPr>
              <w:t>thousand only)</w:t>
            </w:r>
          </w:p>
        </w:tc>
      </w:tr>
      <w:tr w:rsidR="00D80719" w:rsidTr="00C3694C">
        <w:trPr>
          <w:trHeight w:hRule="exact" w:val="556"/>
        </w:trPr>
        <w:tc>
          <w:tcPr>
            <w:tcW w:w="739" w:type="dxa"/>
            <w:tcBorders>
              <w:bottom w:val="single" w:sz="4" w:space="0" w:color="000000"/>
            </w:tcBorders>
          </w:tcPr>
          <w:p w:rsidR="00D80719" w:rsidRDefault="00D80719" w:rsidP="00C3694C">
            <w:pPr>
              <w:pStyle w:val="TableParagraph"/>
              <w:ind w:left="4"/>
              <w:jc w:val="center"/>
              <w:rPr>
                <w:sz w:val="18"/>
              </w:rPr>
            </w:pPr>
            <w:r>
              <w:rPr>
                <w:sz w:val="18"/>
              </w:rPr>
              <w:t>4</w:t>
            </w:r>
          </w:p>
        </w:tc>
        <w:tc>
          <w:tcPr>
            <w:tcW w:w="2698" w:type="dxa"/>
            <w:tcBorders>
              <w:bottom w:val="single" w:sz="4" w:space="0" w:color="000000"/>
            </w:tcBorders>
          </w:tcPr>
          <w:p w:rsidR="00D80719" w:rsidRDefault="00D80719" w:rsidP="00C3694C">
            <w:pPr>
              <w:pStyle w:val="TableParagraph"/>
              <w:ind w:left="105" w:right="528"/>
              <w:rPr>
                <w:sz w:val="18"/>
              </w:rPr>
            </w:pPr>
            <w:r>
              <w:rPr>
                <w:sz w:val="18"/>
              </w:rPr>
              <w:t xml:space="preserve">EMD </w:t>
            </w:r>
          </w:p>
        </w:tc>
        <w:tc>
          <w:tcPr>
            <w:tcW w:w="6406" w:type="dxa"/>
            <w:tcBorders>
              <w:bottom w:val="single" w:sz="4" w:space="0" w:color="000000"/>
            </w:tcBorders>
          </w:tcPr>
          <w:p w:rsidR="00D80719" w:rsidRDefault="00D80719" w:rsidP="00C3694C">
            <w:pPr>
              <w:pStyle w:val="TableParagraph"/>
              <w:spacing w:before="10"/>
              <w:ind w:left="108"/>
              <w:rPr>
                <w:sz w:val="20"/>
              </w:rPr>
            </w:pPr>
            <w:r>
              <w:rPr>
                <w:sz w:val="20"/>
              </w:rPr>
              <w:t xml:space="preserve">Rs 2,30,400/- ( Rupees Two </w:t>
            </w:r>
            <w:proofErr w:type="spellStart"/>
            <w:r>
              <w:rPr>
                <w:sz w:val="20"/>
              </w:rPr>
              <w:t>lakhs</w:t>
            </w:r>
            <w:proofErr w:type="spellEnd"/>
            <w:r>
              <w:rPr>
                <w:sz w:val="20"/>
              </w:rPr>
              <w:t xml:space="preserve"> thirty thousand four hundred only )</w:t>
            </w:r>
          </w:p>
        </w:tc>
      </w:tr>
      <w:tr w:rsidR="00D80719" w:rsidTr="00C3694C">
        <w:trPr>
          <w:trHeight w:hRule="exact" w:val="522"/>
        </w:trPr>
        <w:tc>
          <w:tcPr>
            <w:tcW w:w="739" w:type="dxa"/>
            <w:tcBorders>
              <w:bottom w:val="single" w:sz="4" w:space="0" w:color="000000"/>
            </w:tcBorders>
          </w:tcPr>
          <w:p w:rsidR="00D80719" w:rsidRDefault="00D80719" w:rsidP="00C3694C">
            <w:pPr>
              <w:pStyle w:val="TableParagraph"/>
              <w:ind w:left="4"/>
              <w:jc w:val="center"/>
              <w:rPr>
                <w:sz w:val="18"/>
              </w:rPr>
            </w:pPr>
            <w:r>
              <w:rPr>
                <w:sz w:val="18"/>
              </w:rPr>
              <w:t>5</w:t>
            </w:r>
          </w:p>
        </w:tc>
        <w:tc>
          <w:tcPr>
            <w:tcW w:w="2698" w:type="dxa"/>
            <w:tcBorders>
              <w:bottom w:val="single" w:sz="4" w:space="0" w:color="000000"/>
            </w:tcBorders>
          </w:tcPr>
          <w:p w:rsidR="00D80719" w:rsidRDefault="00D80719" w:rsidP="00C3694C">
            <w:pPr>
              <w:pStyle w:val="TableParagraph"/>
              <w:spacing w:before="5"/>
              <w:ind w:left="105" w:right="528"/>
              <w:rPr>
                <w:sz w:val="18"/>
              </w:rPr>
            </w:pPr>
            <w:r>
              <w:rPr>
                <w:sz w:val="18"/>
              </w:rPr>
              <w:t>Tender Document can be downloaded from date</w:t>
            </w:r>
          </w:p>
        </w:tc>
        <w:tc>
          <w:tcPr>
            <w:tcW w:w="6406" w:type="dxa"/>
            <w:tcBorders>
              <w:bottom w:val="single" w:sz="4" w:space="0" w:color="000000"/>
            </w:tcBorders>
          </w:tcPr>
          <w:p w:rsidR="00D80719" w:rsidRDefault="00D80719" w:rsidP="00C3694C">
            <w:pPr>
              <w:pStyle w:val="TableParagraph"/>
              <w:spacing w:before="130"/>
              <w:ind w:left="108"/>
              <w:rPr>
                <w:sz w:val="18"/>
              </w:rPr>
            </w:pPr>
            <w:r>
              <w:rPr>
                <w:sz w:val="18"/>
              </w:rPr>
              <w:t xml:space="preserve">10.00 hrs of 07.06.2018 </w:t>
            </w:r>
          </w:p>
        </w:tc>
      </w:tr>
      <w:tr w:rsidR="00D80719" w:rsidTr="00C3694C">
        <w:trPr>
          <w:trHeight w:hRule="exact" w:val="509"/>
        </w:trPr>
        <w:tc>
          <w:tcPr>
            <w:tcW w:w="739" w:type="dxa"/>
            <w:tcBorders>
              <w:top w:val="single" w:sz="4" w:space="0" w:color="000000"/>
            </w:tcBorders>
          </w:tcPr>
          <w:p w:rsidR="00D80719" w:rsidRDefault="00D80719" w:rsidP="00C3694C">
            <w:pPr>
              <w:pStyle w:val="TableParagraph"/>
              <w:spacing w:before="5"/>
              <w:ind w:left="4"/>
              <w:jc w:val="center"/>
              <w:rPr>
                <w:sz w:val="18"/>
              </w:rPr>
            </w:pPr>
            <w:r>
              <w:rPr>
                <w:sz w:val="18"/>
              </w:rPr>
              <w:t>6</w:t>
            </w:r>
          </w:p>
        </w:tc>
        <w:tc>
          <w:tcPr>
            <w:tcW w:w="2698" w:type="dxa"/>
            <w:tcBorders>
              <w:top w:val="single" w:sz="4" w:space="0" w:color="000000"/>
            </w:tcBorders>
          </w:tcPr>
          <w:p w:rsidR="00D80719" w:rsidRDefault="00D80719" w:rsidP="00C3694C">
            <w:pPr>
              <w:pStyle w:val="TableParagraph"/>
              <w:ind w:left="105" w:right="528"/>
              <w:rPr>
                <w:sz w:val="18"/>
              </w:rPr>
            </w:pPr>
            <w:r>
              <w:rPr>
                <w:sz w:val="18"/>
              </w:rPr>
              <w:t>Date of receipt of queries from bidders</w:t>
            </w:r>
          </w:p>
        </w:tc>
        <w:tc>
          <w:tcPr>
            <w:tcW w:w="6406" w:type="dxa"/>
            <w:tcBorders>
              <w:top w:val="single" w:sz="4" w:space="0" w:color="000000"/>
            </w:tcBorders>
          </w:tcPr>
          <w:p w:rsidR="00D80719" w:rsidRDefault="00D80719" w:rsidP="00C3694C">
            <w:pPr>
              <w:pStyle w:val="TableParagraph"/>
              <w:ind w:left="108"/>
              <w:rPr>
                <w:sz w:val="18"/>
              </w:rPr>
            </w:pPr>
            <w:r w:rsidRPr="000236B8">
              <w:rPr>
                <w:sz w:val="18"/>
              </w:rPr>
              <w:t>Up to 13.00 Hrs of</w:t>
            </w:r>
            <w:r>
              <w:rPr>
                <w:sz w:val="18"/>
              </w:rPr>
              <w:t xml:space="preserve"> 14/06/2018</w:t>
            </w:r>
          </w:p>
        </w:tc>
      </w:tr>
      <w:tr w:rsidR="00D80719" w:rsidTr="00C3694C">
        <w:trPr>
          <w:trHeight w:hRule="exact" w:val="511"/>
        </w:trPr>
        <w:tc>
          <w:tcPr>
            <w:tcW w:w="739" w:type="dxa"/>
          </w:tcPr>
          <w:p w:rsidR="00D80719" w:rsidRDefault="00D80719" w:rsidP="00C3694C">
            <w:pPr>
              <w:pStyle w:val="TableParagraph"/>
              <w:ind w:left="4"/>
              <w:jc w:val="center"/>
              <w:rPr>
                <w:sz w:val="18"/>
              </w:rPr>
            </w:pPr>
            <w:r>
              <w:rPr>
                <w:sz w:val="18"/>
              </w:rPr>
              <w:t>7</w:t>
            </w:r>
          </w:p>
        </w:tc>
        <w:tc>
          <w:tcPr>
            <w:tcW w:w="2698" w:type="dxa"/>
          </w:tcPr>
          <w:p w:rsidR="00D80719" w:rsidRDefault="00D80719" w:rsidP="00C3694C">
            <w:pPr>
              <w:pStyle w:val="TableParagraph"/>
              <w:spacing w:before="5"/>
              <w:ind w:left="105" w:right="528"/>
              <w:rPr>
                <w:sz w:val="18"/>
              </w:rPr>
            </w:pPr>
            <w:r>
              <w:rPr>
                <w:sz w:val="18"/>
              </w:rPr>
              <w:t>Reply of queries by BSNL</w:t>
            </w:r>
          </w:p>
        </w:tc>
        <w:tc>
          <w:tcPr>
            <w:tcW w:w="6406" w:type="dxa"/>
          </w:tcPr>
          <w:p w:rsidR="00D80719" w:rsidRDefault="00D80719" w:rsidP="00C3694C">
            <w:pPr>
              <w:pStyle w:val="TableParagraph"/>
              <w:spacing w:before="5"/>
              <w:ind w:left="108"/>
              <w:rPr>
                <w:sz w:val="18"/>
              </w:rPr>
            </w:pPr>
            <w:r w:rsidRPr="000236B8">
              <w:rPr>
                <w:sz w:val="18"/>
              </w:rPr>
              <w:t xml:space="preserve">Before 18.00 Hrs of </w:t>
            </w:r>
            <w:r>
              <w:rPr>
                <w:sz w:val="18"/>
              </w:rPr>
              <w:t>18/06/2018</w:t>
            </w:r>
          </w:p>
        </w:tc>
      </w:tr>
      <w:tr w:rsidR="00D80719" w:rsidTr="00C3694C">
        <w:trPr>
          <w:trHeight w:hRule="exact" w:val="535"/>
        </w:trPr>
        <w:tc>
          <w:tcPr>
            <w:tcW w:w="739" w:type="dxa"/>
          </w:tcPr>
          <w:p w:rsidR="00D80719" w:rsidRDefault="00D80719" w:rsidP="00C3694C">
            <w:pPr>
              <w:pStyle w:val="TableParagraph"/>
              <w:spacing w:before="5"/>
              <w:ind w:left="4"/>
              <w:jc w:val="center"/>
              <w:rPr>
                <w:sz w:val="18"/>
              </w:rPr>
            </w:pPr>
            <w:r>
              <w:rPr>
                <w:sz w:val="18"/>
              </w:rPr>
              <w:t>8</w:t>
            </w:r>
          </w:p>
        </w:tc>
        <w:tc>
          <w:tcPr>
            <w:tcW w:w="2698" w:type="dxa"/>
          </w:tcPr>
          <w:p w:rsidR="00D80719" w:rsidRDefault="00D80719" w:rsidP="00C3694C">
            <w:pPr>
              <w:pStyle w:val="TableParagraph"/>
              <w:ind w:left="105" w:right="528"/>
              <w:rPr>
                <w:sz w:val="18"/>
              </w:rPr>
            </w:pPr>
            <w:r>
              <w:rPr>
                <w:sz w:val="18"/>
              </w:rPr>
              <w:t>Last Date of Submission of Tender</w:t>
            </w:r>
          </w:p>
        </w:tc>
        <w:tc>
          <w:tcPr>
            <w:tcW w:w="6406" w:type="dxa"/>
          </w:tcPr>
          <w:p w:rsidR="00D80719" w:rsidRDefault="00D80719" w:rsidP="00C3694C">
            <w:pPr>
              <w:pStyle w:val="TableParagraph"/>
              <w:spacing w:before="133"/>
              <w:ind w:left="108"/>
              <w:rPr>
                <w:b/>
                <w:sz w:val="18"/>
              </w:rPr>
            </w:pPr>
            <w:r>
              <w:rPr>
                <w:b/>
                <w:sz w:val="18"/>
              </w:rPr>
              <w:t>27/06/2018</w:t>
            </w:r>
            <w:r w:rsidRPr="000236B8">
              <w:rPr>
                <w:b/>
                <w:sz w:val="18"/>
              </w:rPr>
              <w:t xml:space="preserve"> up to 17.00 Hrs</w:t>
            </w:r>
          </w:p>
        </w:tc>
      </w:tr>
      <w:tr w:rsidR="00D80719" w:rsidTr="00C3694C">
        <w:trPr>
          <w:trHeight w:hRule="exact" w:val="511"/>
        </w:trPr>
        <w:tc>
          <w:tcPr>
            <w:tcW w:w="739" w:type="dxa"/>
          </w:tcPr>
          <w:p w:rsidR="00D80719" w:rsidRDefault="00D80719" w:rsidP="00C3694C">
            <w:pPr>
              <w:pStyle w:val="TableParagraph"/>
              <w:ind w:left="4"/>
              <w:jc w:val="center"/>
              <w:rPr>
                <w:sz w:val="18"/>
              </w:rPr>
            </w:pPr>
            <w:r>
              <w:rPr>
                <w:sz w:val="18"/>
              </w:rPr>
              <w:t>9</w:t>
            </w:r>
          </w:p>
        </w:tc>
        <w:tc>
          <w:tcPr>
            <w:tcW w:w="2698" w:type="dxa"/>
          </w:tcPr>
          <w:p w:rsidR="00D80719" w:rsidRDefault="00D80719" w:rsidP="00C3694C">
            <w:pPr>
              <w:pStyle w:val="TableParagraph"/>
              <w:ind w:left="105" w:right="528" w:firstLine="24"/>
              <w:rPr>
                <w:sz w:val="18"/>
              </w:rPr>
            </w:pPr>
            <w:r>
              <w:rPr>
                <w:sz w:val="18"/>
              </w:rPr>
              <w:t>Date &amp; Time of Opening of Tender (Technical Bid only)</w:t>
            </w:r>
          </w:p>
        </w:tc>
        <w:tc>
          <w:tcPr>
            <w:tcW w:w="6406" w:type="dxa"/>
          </w:tcPr>
          <w:p w:rsidR="00D80719" w:rsidRDefault="00D80719" w:rsidP="00C3694C">
            <w:pPr>
              <w:pStyle w:val="TableParagraph"/>
              <w:spacing w:before="135"/>
              <w:ind w:left="108"/>
              <w:rPr>
                <w:b/>
                <w:sz w:val="18"/>
              </w:rPr>
            </w:pPr>
            <w:r>
              <w:rPr>
                <w:b/>
                <w:sz w:val="18"/>
              </w:rPr>
              <w:t>28/06/2018</w:t>
            </w:r>
            <w:r w:rsidRPr="000236B8">
              <w:rPr>
                <w:b/>
                <w:sz w:val="18"/>
              </w:rPr>
              <w:t xml:space="preserve"> at  11:00</w:t>
            </w:r>
            <w:r w:rsidRPr="000236B8">
              <w:rPr>
                <w:b/>
                <w:spacing w:val="-57"/>
                <w:sz w:val="18"/>
              </w:rPr>
              <w:t xml:space="preserve"> </w:t>
            </w:r>
            <w:r w:rsidRPr="000236B8">
              <w:rPr>
                <w:b/>
                <w:sz w:val="18"/>
              </w:rPr>
              <w:t>Hrs</w:t>
            </w:r>
          </w:p>
        </w:tc>
      </w:tr>
      <w:tr w:rsidR="00D80719" w:rsidTr="00C3694C">
        <w:trPr>
          <w:trHeight w:hRule="exact" w:val="511"/>
        </w:trPr>
        <w:tc>
          <w:tcPr>
            <w:tcW w:w="739" w:type="dxa"/>
          </w:tcPr>
          <w:p w:rsidR="00D80719" w:rsidRDefault="00D80719" w:rsidP="00C3694C">
            <w:pPr>
              <w:pStyle w:val="TableParagraph"/>
              <w:ind w:left="4"/>
              <w:jc w:val="center"/>
              <w:rPr>
                <w:sz w:val="18"/>
              </w:rPr>
            </w:pPr>
            <w:r>
              <w:rPr>
                <w:sz w:val="18"/>
              </w:rPr>
              <w:t>10</w:t>
            </w:r>
          </w:p>
        </w:tc>
        <w:tc>
          <w:tcPr>
            <w:tcW w:w="2698" w:type="dxa"/>
          </w:tcPr>
          <w:p w:rsidR="00D80719" w:rsidRDefault="00D80719" w:rsidP="00C3694C">
            <w:pPr>
              <w:pStyle w:val="TableParagraph"/>
              <w:ind w:left="105" w:right="528"/>
              <w:rPr>
                <w:sz w:val="18"/>
              </w:rPr>
            </w:pPr>
            <w:r>
              <w:rPr>
                <w:sz w:val="18"/>
              </w:rPr>
              <w:t>Amount of Bid</w:t>
            </w:r>
          </w:p>
          <w:p w:rsidR="00D80719" w:rsidRDefault="00D80719" w:rsidP="00C3694C">
            <w:pPr>
              <w:pStyle w:val="TableParagraph"/>
              <w:spacing w:before="1"/>
              <w:ind w:left="105" w:right="528"/>
              <w:rPr>
                <w:sz w:val="18"/>
              </w:rPr>
            </w:pPr>
            <w:r>
              <w:rPr>
                <w:sz w:val="18"/>
              </w:rPr>
              <w:t>Security as in Section II.</w:t>
            </w:r>
          </w:p>
        </w:tc>
        <w:tc>
          <w:tcPr>
            <w:tcW w:w="6406" w:type="dxa"/>
          </w:tcPr>
          <w:p w:rsidR="00D80719" w:rsidRDefault="00D80719" w:rsidP="00C3694C">
            <w:pPr>
              <w:pStyle w:val="TableParagraph"/>
              <w:spacing w:before="11"/>
              <w:ind w:left="108"/>
              <w:rPr>
                <w:sz w:val="18"/>
              </w:rPr>
            </w:pPr>
            <w:r>
              <w:rPr>
                <w:sz w:val="18"/>
              </w:rPr>
              <w:t>The cost of EMD and cost of Tender paper to be paid through DD/Online Banking/RTGS/NEFT as per the Section-I, Para 2(b)</w:t>
            </w:r>
          </w:p>
        </w:tc>
      </w:tr>
      <w:tr w:rsidR="00D80719" w:rsidTr="00C3694C">
        <w:trPr>
          <w:trHeight w:hRule="exact" w:val="559"/>
        </w:trPr>
        <w:tc>
          <w:tcPr>
            <w:tcW w:w="739" w:type="dxa"/>
          </w:tcPr>
          <w:p w:rsidR="00D80719" w:rsidRDefault="00D80719" w:rsidP="00C3694C">
            <w:pPr>
              <w:pStyle w:val="TableParagraph"/>
              <w:ind w:left="4"/>
              <w:jc w:val="center"/>
              <w:rPr>
                <w:sz w:val="18"/>
              </w:rPr>
            </w:pPr>
            <w:r>
              <w:rPr>
                <w:sz w:val="18"/>
              </w:rPr>
              <w:t>11</w:t>
            </w:r>
          </w:p>
        </w:tc>
        <w:tc>
          <w:tcPr>
            <w:tcW w:w="2698" w:type="dxa"/>
          </w:tcPr>
          <w:p w:rsidR="00D80719" w:rsidRDefault="00D80719" w:rsidP="00C3694C">
            <w:pPr>
              <w:pStyle w:val="TableParagraph"/>
              <w:ind w:left="105" w:right="528"/>
              <w:rPr>
                <w:sz w:val="18"/>
              </w:rPr>
            </w:pPr>
            <w:r>
              <w:rPr>
                <w:sz w:val="18"/>
              </w:rPr>
              <w:t>Cost of Tender paper</w:t>
            </w:r>
          </w:p>
        </w:tc>
        <w:tc>
          <w:tcPr>
            <w:tcW w:w="6406" w:type="dxa"/>
          </w:tcPr>
          <w:p w:rsidR="00D80719" w:rsidRDefault="00D80719" w:rsidP="00C3694C">
            <w:pPr>
              <w:pStyle w:val="TableParagraph"/>
              <w:ind w:left="108" w:right="83"/>
              <w:jc w:val="both"/>
              <w:rPr>
                <w:sz w:val="18"/>
              </w:rPr>
            </w:pPr>
            <w:r>
              <w:rPr>
                <w:sz w:val="18"/>
              </w:rPr>
              <w:t xml:space="preserve">Tender paper cost is Rs.2360/-. The cost of Tender paper to be paid through DD/Online Banking/RTGS/NEFT as per the Section-I, Para 2(b). </w:t>
            </w:r>
          </w:p>
        </w:tc>
      </w:tr>
      <w:tr w:rsidR="00D80719" w:rsidTr="00C3694C">
        <w:trPr>
          <w:trHeight w:hRule="exact" w:val="795"/>
        </w:trPr>
        <w:tc>
          <w:tcPr>
            <w:tcW w:w="739" w:type="dxa"/>
          </w:tcPr>
          <w:p w:rsidR="00D80719" w:rsidRDefault="00D80719" w:rsidP="00C3694C">
            <w:pPr>
              <w:pStyle w:val="TableParagraph"/>
              <w:ind w:left="4"/>
              <w:jc w:val="center"/>
              <w:rPr>
                <w:sz w:val="18"/>
              </w:rPr>
            </w:pPr>
            <w:r>
              <w:rPr>
                <w:sz w:val="18"/>
              </w:rPr>
              <w:t>12</w:t>
            </w:r>
          </w:p>
        </w:tc>
        <w:tc>
          <w:tcPr>
            <w:tcW w:w="2698" w:type="dxa"/>
          </w:tcPr>
          <w:p w:rsidR="00D80719" w:rsidRDefault="00D80719" w:rsidP="00C3694C">
            <w:pPr>
              <w:pStyle w:val="TableParagraph"/>
              <w:ind w:left="105" w:right="528"/>
              <w:rPr>
                <w:sz w:val="18"/>
              </w:rPr>
            </w:pPr>
            <w:r>
              <w:rPr>
                <w:sz w:val="18"/>
              </w:rPr>
              <w:t>Rejection of Tender Paper</w:t>
            </w:r>
          </w:p>
        </w:tc>
        <w:tc>
          <w:tcPr>
            <w:tcW w:w="6406" w:type="dxa"/>
          </w:tcPr>
          <w:p w:rsidR="00D80719" w:rsidRDefault="00D80719" w:rsidP="00C3694C">
            <w:pPr>
              <w:pStyle w:val="TableParagraph"/>
              <w:ind w:left="108" w:right="83"/>
              <w:jc w:val="both"/>
              <w:rPr>
                <w:sz w:val="18"/>
              </w:rPr>
            </w:pPr>
            <w:r>
              <w:rPr>
                <w:sz w:val="18"/>
              </w:rPr>
              <w:t>General Manager Telecom District, Cuttack reserves the right to cancel/reject any or all the tenders without assigning any reason thereof and also not bound to accept the lowest tender.</w:t>
            </w:r>
          </w:p>
        </w:tc>
      </w:tr>
    </w:tbl>
    <w:p w:rsidR="00D80719" w:rsidRDefault="00D80719" w:rsidP="00D80719">
      <w:pPr>
        <w:spacing w:before="40" w:line="338" w:lineRule="auto"/>
        <w:ind w:left="220" w:right="244"/>
        <w:jc w:val="both"/>
        <w:rPr>
          <w:b/>
        </w:rPr>
      </w:pPr>
    </w:p>
    <w:p w:rsidR="00D80719" w:rsidRDefault="00D80719" w:rsidP="00D80719">
      <w:pPr>
        <w:spacing w:before="40" w:line="338" w:lineRule="auto"/>
        <w:ind w:left="220" w:right="244"/>
        <w:jc w:val="both"/>
        <w:rPr>
          <w:b/>
        </w:rPr>
      </w:pPr>
    </w:p>
    <w:p w:rsidR="00D80719" w:rsidRDefault="00D80719" w:rsidP="00D80719">
      <w:pPr>
        <w:ind w:left="221" w:right="244"/>
        <w:jc w:val="both"/>
        <w:rPr>
          <w:w w:val="95"/>
        </w:rPr>
      </w:pPr>
      <w:r w:rsidRPr="00B20EE4">
        <w:rPr>
          <w:b/>
        </w:rPr>
        <w:t>Note:</w:t>
      </w:r>
      <w:r w:rsidRPr="00B20EE4">
        <w:rPr>
          <w:b/>
          <w:spacing w:val="33"/>
        </w:rPr>
        <w:t xml:space="preserve"> </w:t>
      </w:r>
      <w:r w:rsidRPr="00B20EE4">
        <w:t>In</w:t>
      </w:r>
      <w:r w:rsidRPr="00B20EE4">
        <w:rPr>
          <w:spacing w:val="-20"/>
        </w:rPr>
        <w:t xml:space="preserve"> </w:t>
      </w:r>
      <w:r w:rsidRPr="00B20EE4">
        <w:t>case</w:t>
      </w:r>
      <w:r w:rsidRPr="00B20EE4">
        <w:rPr>
          <w:spacing w:val="-21"/>
        </w:rPr>
        <w:t xml:space="preserve"> </w:t>
      </w:r>
      <w:r w:rsidRPr="00B20EE4">
        <w:t>the</w:t>
      </w:r>
      <w:r w:rsidRPr="00B20EE4">
        <w:rPr>
          <w:spacing w:val="-23"/>
        </w:rPr>
        <w:t xml:space="preserve"> </w:t>
      </w:r>
      <w:r w:rsidRPr="00B20EE4">
        <w:t>last</w:t>
      </w:r>
      <w:r w:rsidRPr="00B20EE4">
        <w:rPr>
          <w:spacing w:val="-20"/>
        </w:rPr>
        <w:t xml:space="preserve"> </w:t>
      </w:r>
      <w:r w:rsidRPr="00B20EE4">
        <w:t>date</w:t>
      </w:r>
      <w:r w:rsidRPr="00B20EE4">
        <w:rPr>
          <w:spacing w:val="-20"/>
        </w:rPr>
        <w:t xml:space="preserve"> </w:t>
      </w:r>
      <w:r w:rsidRPr="00B20EE4">
        <w:t>of</w:t>
      </w:r>
      <w:r w:rsidRPr="00B20EE4">
        <w:rPr>
          <w:spacing w:val="-21"/>
        </w:rPr>
        <w:t xml:space="preserve"> </w:t>
      </w:r>
      <w:r w:rsidRPr="00B20EE4">
        <w:t>submission</w:t>
      </w:r>
      <w:r w:rsidRPr="00B20EE4">
        <w:rPr>
          <w:spacing w:val="-20"/>
        </w:rPr>
        <w:t xml:space="preserve"> </w:t>
      </w:r>
      <w:r w:rsidRPr="00B20EE4">
        <w:t>/</w:t>
      </w:r>
      <w:r w:rsidRPr="00B20EE4">
        <w:rPr>
          <w:spacing w:val="-23"/>
        </w:rPr>
        <w:t xml:space="preserve"> </w:t>
      </w:r>
      <w:r w:rsidRPr="00B20EE4">
        <w:t xml:space="preserve">opening </w:t>
      </w:r>
      <w:r w:rsidRPr="00B20EE4">
        <w:rPr>
          <w:spacing w:val="-19"/>
        </w:rPr>
        <w:t>of</w:t>
      </w:r>
      <w:r w:rsidRPr="00B20EE4">
        <w:t xml:space="preserve"> </w:t>
      </w:r>
      <w:r w:rsidRPr="00B20EE4">
        <w:rPr>
          <w:spacing w:val="-20"/>
        </w:rPr>
        <w:t>bid</w:t>
      </w:r>
      <w:r w:rsidRPr="00B20EE4">
        <w:rPr>
          <w:spacing w:val="-21"/>
        </w:rPr>
        <w:t xml:space="preserve"> </w:t>
      </w:r>
      <w:r w:rsidRPr="00B20EE4">
        <w:t>s</w:t>
      </w:r>
      <w:r w:rsidRPr="00B20EE4">
        <w:rPr>
          <w:spacing w:val="-20"/>
        </w:rPr>
        <w:t xml:space="preserve"> </w:t>
      </w:r>
      <w:r w:rsidRPr="00B20EE4">
        <w:t>declared</w:t>
      </w:r>
      <w:r w:rsidRPr="00B20EE4">
        <w:rPr>
          <w:spacing w:val="-22"/>
        </w:rPr>
        <w:t xml:space="preserve"> </w:t>
      </w:r>
      <w:r w:rsidRPr="00B20EE4">
        <w:t>to</w:t>
      </w:r>
      <w:r w:rsidRPr="00B20EE4">
        <w:rPr>
          <w:spacing w:val="-22"/>
        </w:rPr>
        <w:t xml:space="preserve"> </w:t>
      </w:r>
      <w:r w:rsidRPr="00B20EE4">
        <w:t>be</w:t>
      </w:r>
      <w:r w:rsidRPr="00B20EE4">
        <w:rPr>
          <w:spacing w:val="-20"/>
        </w:rPr>
        <w:t xml:space="preserve"> </w:t>
      </w:r>
      <w:r w:rsidRPr="00B20EE4">
        <w:t xml:space="preserve">a </w:t>
      </w:r>
      <w:r w:rsidRPr="00B20EE4">
        <w:rPr>
          <w:spacing w:val="-22"/>
        </w:rPr>
        <w:t>holiday</w:t>
      </w:r>
      <w:r w:rsidRPr="00B20EE4">
        <w:t>,</w:t>
      </w:r>
      <w:r w:rsidRPr="00B20EE4">
        <w:rPr>
          <w:spacing w:val="-21"/>
        </w:rPr>
        <w:t xml:space="preserve"> </w:t>
      </w:r>
      <w:r w:rsidRPr="00B20EE4">
        <w:t>last</w:t>
      </w:r>
      <w:r w:rsidRPr="00B20EE4">
        <w:rPr>
          <w:spacing w:val="-20"/>
        </w:rPr>
        <w:t xml:space="preserve"> </w:t>
      </w:r>
      <w:r w:rsidRPr="00B20EE4">
        <w:t>date</w:t>
      </w:r>
      <w:r w:rsidRPr="00B20EE4">
        <w:rPr>
          <w:spacing w:val="-22"/>
        </w:rPr>
        <w:t xml:space="preserve"> </w:t>
      </w:r>
      <w:r w:rsidRPr="00B20EE4">
        <w:t>of</w:t>
      </w:r>
      <w:r w:rsidRPr="00B20EE4">
        <w:rPr>
          <w:spacing w:val="-20"/>
        </w:rPr>
        <w:t xml:space="preserve"> </w:t>
      </w:r>
      <w:r w:rsidRPr="00B20EE4">
        <w:t>submission</w:t>
      </w:r>
      <w:r w:rsidRPr="00B20EE4">
        <w:rPr>
          <w:spacing w:val="-20"/>
        </w:rPr>
        <w:t xml:space="preserve"> </w:t>
      </w:r>
      <w:r w:rsidRPr="00B20EE4">
        <w:t>/ opening</w:t>
      </w:r>
      <w:r w:rsidRPr="00B20EE4">
        <w:rPr>
          <w:spacing w:val="-19"/>
        </w:rPr>
        <w:t xml:space="preserve"> </w:t>
      </w:r>
      <w:r w:rsidRPr="00B20EE4">
        <w:t>of</w:t>
      </w:r>
      <w:r w:rsidRPr="00B20EE4">
        <w:rPr>
          <w:spacing w:val="-19"/>
        </w:rPr>
        <w:t xml:space="preserve"> </w:t>
      </w:r>
      <w:r w:rsidRPr="00B20EE4">
        <w:t>bid</w:t>
      </w:r>
      <w:r w:rsidRPr="00B20EE4">
        <w:rPr>
          <w:spacing w:val="-19"/>
        </w:rPr>
        <w:t xml:space="preserve"> </w:t>
      </w:r>
      <w:r w:rsidRPr="00B20EE4">
        <w:t>will</w:t>
      </w:r>
      <w:r w:rsidRPr="00B20EE4">
        <w:rPr>
          <w:spacing w:val="-19"/>
        </w:rPr>
        <w:t xml:space="preserve"> </w:t>
      </w:r>
      <w:r w:rsidRPr="00B20EE4">
        <w:t>get</w:t>
      </w:r>
      <w:r w:rsidRPr="00B20EE4">
        <w:rPr>
          <w:spacing w:val="-20"/>
        </w:rPr>
        <w:t xml:space="preserve"> </w:t>
      </w:r>
      <w:r w:rsidRPr="00B20EE4">
        <w:t>shifted</w:t>
      </w:r>
      <w:r w:rsidRPr="00B20EE4">
        <w:rPr>
          <w:spacing w:val="-19"/>
        </w:rPr>
        <w:t xml:space="preserve"> </w:t>
      </w:r>
      <w:r w:rsidRPr="00B20EE4">
        <w:t xml:space="preserve">automatically </w:t>
      </w:r>
      <w:r w:rsidRPr="00B20EE4">
        <w:rPr>
          <w:spacing w:val="-19"/>
        </w:rPr>
        <w:t>to</w:t>
      </w:r>
      <w:r w:rsidRPr="00B20EE4">
        <w:rPr>
          <w:spacing w:val="-21"/>
        </w:rPr>
        <w:t xml:space="preserve"> </w:t>
      </w:r>
      <w:r w:rsidRPr="00B20EE4">
        <w:t>next</w:t>
      </w:r>
      <w:r w:rsidRPr="00B20EE4">
        <w:rPr>
          <w:spacing w:val="-19"/>
        </w:rPr>
        <w:t xml:space="preserve"> </w:t>
      </w:r>
      <w:r w:rsidRPr="00B20EE4">
        <w:t>working</w:t>
      </w:r>
      <w:r w:rsidRPr="00B20EE4">
        <w:rPr>
          <w:spacing w:val="-18"/>
        </w:rPr>
        <w:t xml:space="preserve"> </w:t>
      </w:r>
      <w:r w:rsidRPr="00B20EE4">
        <w:t>day</w:t>
      </w:r>
      <w:r w:rsidRPr="00B20EE4">
        <w:rPr>
          <w:spacing w:val="-19"/>
        </w:rPr>
        <w:t xml:space="preserve"> </w:t>
      </w:r>
      <w:r w:rsidRPr="00B20EE4">
        <w:t xml:space="preserve">at </w:t>
      </w:r>
      <w:r w:rsidRPr="00B20EE4">
        <w:rPr>
          <w:spacing w:val="-20"/>
        </w:rPr>
        <w:t>the</w:t>
      </w:r>
      <w:r w:rsidRPr="00B20EE4">
        <w:t xml:space="preserve"> </w:t>
      </w:r>
      <w:r w:rsidRPr="00B20EE4">
        <w:rPr>
          <w:spacing w:val="-19"/>
        </w:rPr>
        <w:t xml:space="preserve">same </w:t>
      </w:r>
      <w:r w:rsidRPr="00B20EE4">
        <w:t xml:space="preserve">scheduled </w:t>
      </w:r>
      <w:r w:rsidRPr="00B20EE4">
        <w:rPr>
          <w:spacing w:val="-19"/>
        </w:rPr>
        <w:t>time</w:t>
      </w:r>
      <w:r w:rsidRPr="00B20EE4">
        <w:t>.</w:t>
      </w:r>
      <w:r w:rsidRPr="00B20EE4">
        <w:rPr>
          <w:spacing w:val="-19"/>
        </w:rPr>
        <w:t xml:space="preserve"> </w:t>
      </w:r>
      <w:r w:rsidRPr="00B20EE4">
        <w:t>Any</w:t>
      </w:r>
      <w:r w:rsidRPr="00B20EE4">
        <w:rPr>
          <w:spacing w:val="-19"/>
        </w:rPr>
        <w:t xml:space="preserve"> </w:t>
      </w:r>
      <w:r w:rsidRPr="00B20EE4">
        <w:t xml:space="preserve">change </w:t>
      </w:r>
      <w:r w:rsidRPr="00B20EE4">
        <w:rPr>
          <w:spacing w:val="-20"/>
        </w:rPr>
        <w:t>in bid</w:t>
      </w:r>
      <w:r w:rsidRPr="00B20EE4">
        <w:t xml:space="preserve"> submission/</w:t>
      </w:r>
      <w:r w:rsidRPr="00B20EE4">
        <w:rPr>
          <w:spacing w:val="-24"/>
        </w:rPr>
        <w:t xml:space="preserve"> </w:t>
      </w:r>
      <w:r w:rsidRPr="00B20EE4">
        <w:t>opening</w:t>
      </w:r>
      <w:r w:rsidRPr="00B20EE4">
        <w:rPr>
          <w:spacing w:val="-25"/>
        </w:rPr>
        <w:t xml:space="preserve"> </w:t>
      </w:r>
      <w:r w:rsidRPr="00B20EE4">
        <w:t>date</w:t>
      </w:r>
      <w:r w:rsidRPr="00B20EE4">
        <w:rPr>
          <w:spacing w:val="-25"/>
        </w:rPr>
        <w:t xml:space="preserve"> </w:t>
      </w:r>
      <w:r w:rsidRPr="00B20EE4">
        <w:rPr>
          <w:spacing w:val="2"/>
        </w:rPr>
        <w:t>due</w:t>
      </w:r>
      <w:r w:rsidRPr="00B20EE4">
        <w:rPr>
          <w:spacing w:val="-25"/>
        </w:rPr>
        <w:t xml:space="preserve"> </w:t>
      </w:r>
      <w:r w:rsidRPr="00B20EE4">
        <w:t>to</w:t>
      </w:r>
      <w:r w:rsidRPr="00B20EE4">
        <w:rPr>
          <w:spacing w:val="-25"/>
        </w:rPr>
        <w:t xml:space="preserve"> </w:t>
      </w:r>
      <w:r w:rsidRPr="00B20EE4">
        <w:t>any</w:t>
      </w:r>
      <w:r w:rsidRPr="00B20EE4">
        <w:rPr>
          <w:spacing w:val="-24"/>
        </w:rPr>
        <w:t xml:space="preserve"> </w:t>
      </w:r>
      <w:r w:rsidRPr="00B20EE4">
        <w:t xml:space="preserve">other </w:t>
      </w:r>
      <w:r w:rsidRPr="00B20EE4">
        <w:rPr>
          <w:rStyle w:val="BodyTextChar"/>
          <w:rFonts w:eastAsiaTheme="minorEastAsia"/>
        </w:rPr>
        <w:t>unavoidable reasons</w:t>
      </w:r>
      <w:r w:rsidRPr="00B20EE4">
        <w:rPr>
          <w:spacing w:val="-25"/>
        </w:rPr>
        <w:t xml:space="preserve"> </w:t>
      </w:r>
      <w:r w:rsidRPr="00B20EE4">
        <w:t>will</w:t>
      </w:r>
      <w:r w:rsidRPr="00B20EE4">
        <w:rPr>
          <w:spacing w:val="-24"/>
        </w:rPr>
        <w:t xml:space="preserve"> </w:t>
      </w:r>
      <w:r w:rsidRPr="00B20EE4">
        <w:t>be</w:t>
      </w:r>
      <w:r w:rsidRPr="00B20EE4">
        <w:rPr>
          <w:spacing w:val="-21"/>
        </w:rPr>
        <w:t xml:space="preserve"> </w:t>
      </w:r>
      <w:r w:rsidRPr="00B20EE4">
        <w:t>notified</w:t>
      </w:r>
      <w:r w:rsidRPr="00B20EE4">
        <w:rPr>
          <w:spacing w:val="-23"/>
        </w:rPr>
        <w:t xml:space="preserve"> </w:t>
      </w:r>
      <w:r w:rsidRPr="00B20EE4">
        <w:t>through</w:t>
      </w:r>
      <w:r w:rsidRPr="00B20EE4">
        <w:rPr>
          <w:spacing w:val="-25"/>
        </w:rPr>
        <w:t xml:space="preserve"> </w:t>
      </w:r>
      <w:r w:rsidRPr="00B20EE4">
        <w:t>the</w:t>
      </w:r>
      <w:r w:rsidRPr="00B20EE4">
        <w:rPr>
          <w:spacing w:val="-24"/>
        </w:rPr>
        <w:t xml:space="preserve"> </w:t>
      </w:r>
      <w:r w:rsidRPr="00B20EE4">
        <w:t>BSNL</w:t>
      </w:r>
      <w:r w:rsidRPr="00B20EE4">
        <w:rPr>
          <w:spacing w:val="-24"/>
        </w:rPr>
        <w:t xml:space="preserve"> </w:t>
      </w:r>
      <w:r w:rsidRPr="00B20EE4">
        <w:rPr>
          <w:spacing w:val="2"/>
        </w:rPr>
        <w:t>web</w:t>
      </w:r>
      <w:r w:rsidRPr="00B20EE4">
        <w:rPr>
          <w:spacing w:val="-24"/>
        </w:rPr>
        <w:t xml:space="preserve"> </w:t>
      </w:r>
      <w:r w:rsidRPr="00B20EE4">
        <w:t>site</w:t>
      </w:r>
      <w:r w:rsidRPr="00B20EE4">
        <w:rPr>
          <w:spacing w:val="-24"/>
        </w:rPr>
        <w:t xml:space="preserve"> </w:t>
      </w:r>
      <w:r w:rsidRPr="00B20EE4">
        <w:t xml:space="preserve">and/ </w:t>
      </w:r>
      <w:r w:rsidRPr="00B20EE4">
        <w:rPr>
          <w:w w:val="95"/>
        </w:rPr>
        <w:t>or</w:t>
      </w:r>
      <w:r w:rsidRPr="00B20EE4">
        <w:rPr>
          <w:spacing w:val="-15"/>
          <w:w w:val="95"/>
        </w:rPr>
        <w:t xml:space="preserve"> </w:t>
      </w:r>
      <w:r w:rsidRPr="00B20EE4">
        <w:rPr>
          <w:w w:val="95"/>
        </w:rPr>
        <w:t>e-Tender</w:t>
      </w:r>
      <w:r w:rsidRPr="00B20EE4">
        <w:rPr>
          <w:spacing w:val="-14"/>
          <w:w w:val="95"/>
        </w:rPr>
        <w:t xml:space="preserve"> </w:t>
      </w:r>
      <w:r w:rsidRPr="00B20EE4">
        <w:rPr>
          <w:w w:val="95"/>
        </w:rPr>
        <w:t>Portal</w:t>
      </w:r>
      <w:r w:rsidRPr="00B20EE4">
        <w:rPr>
          <w:spacing w:val="-12"/>
          <w:w w:val="95"/>
        </w:rPr>
        <w:t xml:space="preserve"> </w:t>
      </w:r>
      <w:r w:rsidRPr="00B20EE4">
        <w:rPr>
          <w:w w:val="95"/>
        </w:rPr>
        <w:t>and/or</w:t>
      </w:r>
      <w:r w:rsidRPr="00B20EE4">
        <w:rPr>
          <w:spacing w:val="-12"/>
          <w:w w:val="95"/>
        </w:rPr>
        <w:t xml:space="preserve"> </w:t>
      </w:r>
      <w:r w:rsidRPr="00B20EE4">
        <w:rPr>
          <w:w w:val="95"/>
        </w:rPr>
        <w:t>newspapers.</w:t>
      </w:r>
    </w:p>
    <w:p w:rsidR="00D80719" w:rsidRDefault="00D80719" w:rsidP="00D80719">
      <w:pPr>
        <w:ind w:left="221" w:right="244"/>
        <w:jc w:val="both"/>
        <w:rPr>
          <w:w w:val="95"/>
        </w:rPr>
      </w:pPr>
    </w:p>
    <w:p w:rsidR="00D80719" w:rsidRDefault="00D80719" w:rsidP="00D80719">
      <w:pPr>
        <w:ind w:left="221" w:right="244"/>
        <w:jc w:val="both"/>
      </w:pPr>
      <w:r>
        <w:t>2(a)   The   Tender   document   can   be   downloaded   from</w:t>
      </w:r>
      <w:r>
        <w:rPr>
          <w:spacing w:val="28"/>
        </w:rPr>
        <w:t xml:space="preserve"> </w:t>
      </w:r>
      <w:r>
        <w:t xml:space="preserve">the </w:t>
      </w:r>
      <w:r>
        <w:rPr>
          <w:spacing w:val="45"/>
        </w:rPr>
        <w:t>website</w:t>
      </w:r>
      <w:r>
        <w:t xml:space="preserve">: </w:t>
      </w:r>
      <w:hyperlink r:id="rId6">
        <w:r>
          <w:rPr>
            <w:u w:val="single"/>
          </w:rPr>
          <w:t>w</w:t>
        </w:r>
        <w:r>
          <w:rPr>
            <w:b/>
            <w:u w:val="single"/>
          </w:rPr>
          <w:t>ww.tenderwizard.com/BSNL</w:t>
        </w:r>
      </w:hyperlink>
      <w:r>
        <w:rPr>
          <w:b/>
          <w:spacing w:val="35"/>
          <w:u w:val="single"/>
        </w:rPr>
        <w:t xml:space="preserve"> </w:t>
      </w:r>
      <w:r>
        <w:t xml:space="preserve">&amp; </w:t>
      </w:r>
      <w:hyperlink r:id="rId7">
        <w:r>
          <w:t>www.odisha.bsnl.co.in</w:t>
        </w:r>
      </w:hyperlink>
      <w:r>
        <w:t xml:space="preserve"> and to be submitted in e-format. Cost of Tender Document and Earnest Money Deposit (EMD) has to be submitted as per following details given in Para</w:t>
      </w:r>
      <w:r>
        <w:rPr>
          <w:spacing w:val="-27"/>
        </w:rPr>
        <w:t xml:space="preserve"> </w:t>
      </w:r>
      <w:r>
        <w:t>2(b).</w:t>
      </w:r>
    </w:p>
    <w:p w:rsidR="00D80719" w:rsidRPr="00E83074" w:rsidRDefault="00D80719" w:rsidP="00D80719">
      <w:pPr>
        <w:pStyle w:val="ListParagraph"/>
        <w:numPr>
          <w:ilvl w:val="0"/>
          <w:numId w:val="3"/>
        </w:numPr>
        <w:tabs>
          <w:tab w:val="left" w:pos="514"/>
        </w:tabs>
        <w:autoSpaceDE/>
        <w:autoSpaceDN/>
        <w:adjustRightInd/>
        <w:spacing w:before="44"/>
        <w:ind w:right="446" w:hanging="444"/>
        <w:contextualSpacing w:val="0"/>
      </w:pPr>
      <w:r w:rsidRPr="00E83074">
        <w:t>The</w:t>
      </w:r>
      <w:r w:rsidRPr="00E83074">
        <w:rPr>
          <w:spacing w:val="-4"/>
        </w:rPr>
        <w:t xml:space="preserve"> </w:t>
      </w:r>
      <w:r w:rsidRPr="00E83074">
        <w:t>cost</w:t>
      </w:r>
      <w:r w:rsidRPr="00E83074">
        <w:rPr>
          <w:spacing w:val="-2"/>
        </w:rPr>
        <w:t xml:space="preserve"> </w:t>
      </w:r>
      <w:proofErr w:type="gramStart"/>
      <w:r w:rsidRPr="00E83074">
        <w:t>of</w:t>
      </w:r>
      <w:r w:rsidRPr="00E83074">
        <w:rPr>
          <w:spacing w:val="-3"/>
        </w:rPr>
        <w:t xml:space="preserve">  </w:t>
      </w:r>
      <w:r w:rsidRPr="00E83074">
        <w:t>EMD</w:t>
      </w:r>
      <w:proofErr w:type="gramEnd"/>
      <w:r w:rsidRPr="00E83074">
        <w:rPr>
          <w:spacing w:val="-2"/>
        </w:rPr>
        <w:t xml:space="preserve"> </w:t>
      </w:r>
      <w:r w:rsidRPr="00E83074">
        <w:t>and</w:t>
      </w:r>
      <w:r w:rsidRPr="00E83074">
        <w:rPr>
          <w:spacing w:val="-4"/>
        </w:rPr>
        <w:t xml:space="preserve"> </w:t>
      </w:r>
      <w:r w:rsidRPr="00E83074">
        <w:t>cost</w:t>
      </w:r>
      <w:r w:rsidRPr="00E83074">
        <w:rPr>
          <w:spacing w:val="-4"/>
        </w:rPr>
        <w:t xml:space="preserve"> </w:t>
      </w:r>
      <w:r w:rsidRPr="00E83074">
        <w:t xml:space="preserve">of </w:t>
      </w:r>
      <w:r w:rsidRPr="00E83074">
        <w:rPr>
          <w:spacing w:val="-4"/>
        </w:rPr>
        <w:t xml:space="preserve"> </w:t>
      </w:r>
      <w:r w:rsidRPr="00E83074">
        <w:t>Tender</w:t>
      </w:r>
      <w:r w:rsidRPr="00E83074">
        <w:rPr>
          <w:spacing w:val="-4"/>
        </w:rPr>
        <w:t xml:space="preserve"> </w:t>
      </w:r>
      <w:r w:rsidRPr="00E83074">
        <w:t>paper</w:t>
      </w:r>
      <w:r w:rsidRPr="00E83074">
        <w:rPr>
          <w:spacing w:val="-4"/>
        </w:rPr>
        <w:t xml:space="preserve"> </w:t>
      </w:r>
      <w:r w:rsidRPr="00E83074">
        <w:t>can</w:t>
      </w:r>
      <w:r w:rsidRPr="00E83074">
        <w:rPr>
          <w:spacing w:val="-2"/>
        </w:rPr>
        <w:t xml:space="preserve"> </w:t>
      </w:r>
      <w:r w:rsidRPr="00E83074">
        <w:t>also</w:t>
      </w:r>
      <w:r w:rsidRPr="00E83074">
        <w:rPr>
          <w:spacing w:val="-2"/>
        </w:rPr>
        <w:t xml:space="preserve"> </w:t>
      </w:r>
      <w:r w:rsidRPr="00E83074">
        <w:t>be</w:t>
      </w:r>
      <w:r w:rsidRPr="00E83074">
        <w:rPr>
          <w:spacing w:val="-4"/>
        </w:rPr>
        <w:t xml:space="preserve"> </w:t>
      </w:r>
      <w:r w:rsidRPr="00E83074">
        <w:t>paid</w:t>
      </w:r>
      <w:r w:rsidRPr="00E83074">
        <w:rPr>
          <w:spacing w:val="-1"/>
        </w:rPr>
        <w:t xml:space="preserve"> </w:t>
      </w:r>
      <w:r w:rsidRPr="00E83074">
        <w:t>through</w:t>
      </w:r>
      <w:r w:rsidRPr="00E83074">
        <w:rPr>
          <w:spacing w:val="-2"/>
        </w:rPr>
        <w:t xml:space="preserve"> </w:t>
      </w:r>
      <w:r>
        <w:rPr>
          <w:spacing w:val="-2"/>
        </w:rPr>
        <w:t>DD/</w:t>
      </w:r>
      <w:r>
        <w:t>O</w:t>
      </w:r>
      <w:r w:rsidRPr="00E83074">
        <w:t>nline</w:t>
      </w:r>
      <w:r w:rsidRPr="00E83074">
        <w:rPr>
          <w:spacing w:val="-2"/>
        </w:rPr>
        <w:t xml:space="preserve"> </w:t>
      </w:r>
      <w:r w:rsidRPr="00E83074">
        <w:t>Banking/</w:t>
      </w:r>
      <w:r>
        <w:t xml:space="preserve"> </w:t>
      </w:r>
      <w:r w:rsidRPr="00E83074">
        <w:t>RTGS/NEFT</w:t>
      </w:r>
      <w:r w:rsidRPr="00E83074">
        <w:rPr>
          <w:spacing w:val="-3"/>
        </w:rPr>
        <w:t xml:space="preserve"> </w:t>
      </w:r>
      <w:r w:rsidRPr="00E83074">
        <w:t>as</w:t>
      </w:r>
      <w:r w:rsidRPr="00E83074">
        <w:rPr>
          <w:spacing w:val="-3"/>
        </w:rPr>
        <w:t xml:space="preserve"> </w:t>
      </w:r>
      <w:r w:rsidRPr="00E83074">
        <w:t>per</w:t>
      </w:r>
      <w:r w:rsidRPr="00E83074">
        <w:rPr>
          <w:spacing w:val="-2"/>
        </w:rPr>
        <w:t xml:space="preserve"> </w:t>
      </w:r>
      <w:r w:rsidRPr="00E83074">
        <w:t>the following</w:t>
      </w:r>
      <w:r w:rsidRPr="00E83074">
        <w:rPr>
          <w:spacing w:val="-11"/>
        </w:rPr>
        <w:t xml:space="preserve"> </w:t>
      </w:r>
      <w:r w:rsidRPr="00E83074">
        <w:t>details.</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4751"/>
      </w:tblGrid>
      <w:tr w:rsidR="00D80719" w:rsidRPr="00617FA9" w:rsidTr="00C3694C">
        <w:trPr>
          <w:trHeight w:val="270"/>
        </w:trPr>
        <w:tc>
          <w:tcPr>
            <w:tcW w:w="3169" w:type="dxa"/>
            <w:shd w:val="clear" w:color="auto" w:fill="auto"/>
            <w:hideMark/>
          </w:tcPr>
          <w:p w:rsidR="00D80719" w:rsidRPr="00617FA9" w:rsidRDefault="00D80719" w:rsidP="00C3694C">
            <w:pPr>
              <w:ind w:right="-89"/>
              <w:rPr>
                <w:color w:val="000000"/>
                <w:sz w:val="20"/>
                <w:szCs w:val="20"/>
              </w:rPr>
            </w:pPr>
            <w:r w:rsidRPr="00617FA9">
              <w:rPr>
                <w:color w:val="000000"/>
                <w:sz w:val="20"/>
                <w:szCs w:val="20"/>
              </w:rPr>
              <w:t>Name of the Bank, Branch &amp; address</w:t>
            </w:r>
          </w:p>
        </w:tc>
        <w:tc>
          <w:tcPr>
            <w:tcW w:w="4751" w:type="dxa"/>
            <w:shd w:val="clear" w:color="auto" w:fill="auto"/>
            <w:hideMark/>
          </w:tcPr>
          <w:p w:rsidR="00D80719" w:rsidRPr="00617FA9" w:rsidRDefault="00D80719" w:rsidP="00C3694C">
            <w:pPr>
              <w:rPr>
                <w:color w:val="000000"/>
                <w:sz w:val="20"/>
                <w:szCs w:val="20"/>
              </w:rPr>
            </w:pPr>
            <w:r w:rsidRPr="00617FA9">
              <w:rPr>
                <w:color w:val="000000"/>
                <w:sz w:val="20"/>
                <w:szCs w:val="20"/>
              </w:rPr>
              <w:t xml:space="preserve">Union Bank of India, </w:t>
            </w:r>
            <w:proofErr w:type="spellStart"/>
            <w:r w:rsidRPr="00617FA9">
              <w:rPr>
                <w:color w:val="000000"/>
                <w:sz w:val="20"/>
                <w:szCs w:val="20"/>
              </w:rPr>
              <w:t>Madhupatna</w:t>
            </w:r>
            <w:proofErr w:type="spellEnd"/>
            <w:r w:rsidRPr="00617FA9">
              <w:rPr>
                <w:color w:val="000000"/>
                <w:sz w:val="20"/>
                <w:szCs w:val="20"/>
              </w:rPr>
              <w:t>, Link Road Cuttack</w:t>
            </w:r>
          </w:p>
        </w:tc>
      </w:tr>
      <w:tr w:rsidR="00D80719" w:rsidRPr="00617FA9" w:rsidTr="00C3694C">
        <w:trPr>
          <w:trHeight w:val="60"/>
        </w:trPr>
        <w:tc>
          <w:tcPr>
            <w:tcW w:w="3169" w:type="dxa"/>
            <w:shd w:val="clear" w:color="auto" w:fill="auto"/>
            <w:hideMark/>
          </w:tcPr>
          <w:p w:rsidR="00D80719" w:rsidRPr="00617FA9" w:rsidRDefault="00D80719" w:rsidP="00C3694C">
            <w:pPr>
              <w:rPr>
                <w:color w:val="000000"/>
                <w:sz w:val="20"/>
                <w:szCs w:val="20"/>
              </w:rPr>
            </w:pPr>
            <w:r w:rsidRPr="00617FA9">
              <w:rPr>
                <w:color w:val="000000"/>
                <w:sz w:val="20"/>
                <w:szCs w:val="20"/>
              </w:rPr>
              <w:t>Accounts Name</w:t>
            </w:r>
          </w:p>
        </w:tc>
        <w:tc>
          <w:tcPr>
            <w:tcW w:w="4751" w:type="dxa"/>
            <w:shd w:val="clear" w:color="auto" w:fill="auto"/>
            <w:hideMark/>
          </w:tcPr>
          <w:p w:rsidR="00D80719" w:rsidRPr="00617FA9" w:rsidRDefault="00D80719" w:rsidP="00C3694C">
            <w:pPr>
              <w:rPr>
                <w:color w:val="000000"/>
                <w:sz w:val="20"/>
                <w:szCs w:val="20"/>
              </w:rPr>
            </w:pPr>
            <w:r w:rsidRPr="00617FA9">
              <w:rPr>
                <w:color w:val="000000"/>
                <w:sz w:val="20"/>
                <w:szCs w:val="20"/>
              </w:rPr>
              <w:t>A.O. (Cash), BSNL,O/o GMTD Cuttack</w:t>
            </w:r>
          </w:p>
        </w:tc>
      </w:tr>
      <w:tr w:rsidR="00D80719" w:rsidRPr="00617FA9" w:rsidTr="00C3694C">
        <w:trPr>
          <w:trHeight w:val="60"/>
        </w:trPr>
        <w:tc>
          <w:tcPr>
            <w:tcW w:w="3169" w:type="dxa"/>
            <w:shd w:val="clear" w:color="auto" w:fill="auto"/>
            <w:hideMark/>
          </w:tcPr>
          <w:p w:rsidR="00D80719" w:rsidRPr="00617FA9" w:rsidRDefault="00D80719" w:rsidP="00C3694C">
            <w:pPr>
              <w:rPr>
                <w:color w:val="000000"/>
                <w:sz w:val="20"/>
                <w:szCs w:val="20"/>
              </w:rPr>
            </w:pPr>
            <w:r w:rsidRPr="00617FA9">
              <w:rPr>
                <w:color w:val="000000"/>
                <w:sz w:val="20"/>
                <w:szCs w:val="20"/>
              </w:rPr>
              <w:t xml:space="preserve">Account Number </w:t>
            </w:r>
          </w:p>
        </w:tc>
        <w:tc>
          <w:tcPr>
            <w:tcW w:w="4751" w:type="dxa"/>
            <w:shd w:val="clear" w:color="auto" w:fill="auto"/>
            <w:hideMark/>
          </w:tcPr>
          <w:p w:rsidR="00D80719" w:rsidRPr="00617FA9" w:rsidRDefault="00D80719" w:rsidP="00C3694C">
            <w:pPr>
              <w:rPr>
                <w:color w:val="000000"/>
                <w:sz w:val="20"/>
                <w:szCs w:val="20"/>
              </w:rPr>
            </w:pPr>
            <w:r w:rsidRPr="00617FA9">
              <w:rPr>
                <w:color w:val="000000"/>
                <w:sz w:val="20"/>
                <w:szCs w:val="20"/>
              </w:rPr>
              <w:t>(SB/CA) 514201010032115</w:t>
            </w:r>
          </w:p>
        </w:tc>
      </w:tr>
      <w:tr w:rsidR="00D80719" w:rsidRPr="00617FA9" w:rsidTr="00C3694C">
        <w:trPr>
          <w:trHeight w:val="60"/>
        </w:trPr>
        <w:tc>
          <w:tcPr>
            <w:tcW w:w="3169" w:type="dxa"/>
            <w:shd w:val="clear" w:color="auto" w:fill="auto"/>
            <w:hideMark/>
          </w:tcPr>
          <w:p w:rsidR="00D80719" w:rsidRPr="00617FA9" w:rsidRDefault="00D80719" w:rsidP="00C3694C">
            <w:pPr>
              <w:rPr>
                <w:color w:val="000000"/>
                <w:sz w:val="20"/>
                <w:szCs w:val="20"/>
              </w:rPr>
            </w:pPr>
            <w:r w:rsidRPr="00617FA9">
              <w:rPr>
                <w:color w:val="000000"/>
                <w:sz w:val="20"/>
                <w:szCs w:val="20"/>
              </w:rPr>
              <w:t>IFSC Code</w:t>
            </w:r>
          </w:p>
        </w:tc>
        <w:tc>
          <w:tcPr>
            <w:tcW w:w="4751" w:type="dxa"/>
            <w:shd w:val="clear" w:color="auto" w:fill="auto"/>
            <w:hideMark/>
          </w:tcPr>
          <w:p w:rsidR="00D80719" w:rsidRPr="00617FA9" w:rsidRDefault="00D80719" w:rsidP="00C3694C">
            <w:pPr>
              <w:rPr>
                <w:color w:val="000000"/>
                <w:sz w:val="20"/>
                <w:szCs w:val="20"/>
              </w:rPr>
            </w:pPr>
            <w:r w:rsidRPr="00617FA9">
              <w:rPr>
                <w:color w:val="000000"/>
                <w:sz w:val="20"/>
                <w:szCs w:val="20"/>
              </w:rPr>
              <w:t>UBIN0551422</w:t>
            </w:r>
          </w:p>
        </w:tc>
      </w:tr>
      <w:tr w:rsidR="00D80719" w:rsidRPr="00617FA9" w:rsidTr="00C3694C">
        <w:trPr>
          <w:trHeight w:val="60"/>
        </w:trPr>
        <w:tc>
          <w:tcPr>
            <w:tcW w:w="3169" w:type="dxa"/>
            <w:shd w:val="clear" w:color="auto" w:fill="auto"/>
            <w:hideMark/>
          </w:tcPr>
          <w:p w:rsidR="00D80719" w:rsidRPr="00617FA9" w:rsidRDefault="00D80719" w:rsidP="00C3694C">
            <w:pPr>
              <w:rPr>
                <w:color w:val="000000"/>
                <w:sz w:val="20"/>
                <w:szCs w:val="20"/>
              </w:rPr>
            </w:pPr>
            <w:r w:rsidRPr="00617FA9">
              <w:rPr>
                <w:color w:val="000000"/>
                <w:sz w:val="20"/>
                <w:szCs w:val="20"/>
              </w:rPr>
              <w:t>MICR Code</w:t>
            </w:r>
          </w:p>
        </w:tc>
        <w:tc>
          <w:tcPr>
            <w:tcW w:w="4751" w:type="dxa"/>
            <w:shd w:val="clear" w:color="auto" w:fill="auto"/>
            <w:hideMark/>
          </w:tcPr>
          <w:p w:rsidR="00D80719" w:rsidRPr="00617FA9" w:rsidRDefault="00D80719" w:rsidP="00C3694C">
            <w:pPr>
              <w:rPr>
                <w:color w:val="000000"/>
                <w:sz w:val="20"/>
                <w:szCs w:val="20"/>
              </w:rPr>
            </w:pPr>
            <w:r w:rsidRPr="00617FA9">
              <w:rPr>
                <w:color w:val="000000"/>
                <w:sz w:val="20"/>
                <w:szCs w:val="20"/>
              </w:rPr>
              <w:t>756026004</w:t>
            </w:r>
          </w:p>
        </w:tc>
      </w:tr>
      <w:tr w:rsidR="00D80719" w:rsidRPr="00555B7F" w:rsidTr="00C3694C">
        <w:trPr>
          <w:trHeight w:val="60"/>
        </w:trPr>
        <w:tc>
          <w:tcPr>
            <w:tcW w:w="3169" w:type="dxa"/>
            <w:shd w:val="clear" w:color="auto" w:fill="auto"/>
            <w:hideMark/>
          </w:tcPr>
          <w:p w:rsidR="00D80719" w:rsidRPr="00555B7F" w:rsidRDefault="00D80719" w:rsidP="00C3694C">
            <w:pPr>
              <w:rPr>
                <w:color w:val="000000"/>
              </w:rPr>
            </w:pPr>
            <w:r w:rsidRPr="00555B7F">
              <w:rPr>
                <w:color w:val="000000"/>
              </w:rPr>
              <w:t>Mail Id :</w:t>
            </w:r>
          </w:p>
        </w:tc>
        <w:tc>
          <w:tcPr>
            <w:tcW w:w="4751" w:type="dxa"/>
            <w:shd w:val="clear" w:color="auto" w:fill="auto"/>
            <w:hideMark/>
          </w:tcPr>
          <w:p w:rsidR="00D80719" w:rsidRPr="00555B7F" w:rsidRDefault="00D80719" w:rsidP="00C3694C">
            <w:pPr>
              <w:rPr>
                <w:color w:val="000000"/>
              </w:rPr>
            </w:pPr>
            <w:hyperlink r:id="rId8" w:history="1">
              <w:r w:rsidRPr="005E1BD7">
                <w:rPr>
                  <w:rStyle w:val="Hyperlink"/>
                  <w:shd w:val="clear" w:color="auto" w:fill="F7F7F7"/>
                </w:rPr>
                <w:t>majhi_narendra@rediffmail.com</w:t>
              </w:r>
            </w:hyperlink>
          </w:p>
        </w:tc>
      </w:tr>
      <w:tr w:rsidR="00D80719" w:rsidRPr="00555B7F" w:rsidTr="00C3694C">
        <w:trPr>
          <w:trHeight w:val="60"/>
        </w:trPr>
        <w:tc>
          <w:tcPr>
            <w:tcW w:w="3169" w:type="dxa"/>
            <w:shd w:val="clear" w:color="auto" w:fill="auto"/>
            <w:hideMark/>
          </w:tcPr>
          <w:p w:rsidR="00D80719" w:rsidRPr="00555B7F" w:rsidRDefault="00D80719" w:rsidP="00C3694C">
            <w:pPr>
              <w:rPr>
                <w:color w:val="000000"/>
              </w:rPr>
            </w:pPr>
            <w:r w:rsidRPr="00555B7F">
              <w:rPr>
                <w:color w:val="000000"/>
              </w:rPr>
              <w:t>Contact No</w:t>
            </w:r>
          </w:p>
        </w:tc>
        <w:tc>
          <w:tcPr>
            <w:tcW w:w="4751" w:type="dxa"/>
            <w:shd w:val="clear" w:color="auto" w:fill="auto"/>
            <w:hideMark/>
          </w:tcPr>
          <w:p w:rsidR="00D80719" w:rsidRPr="00555B7F" w:rsidRDefault="00D80719" w:rsidP="00C3694C">
            <w:pPr>
              <w:rPr>
                <w:color w:val="000000"/>
              </w:rPr>
            </w:pPr>
            <w:r>
              <w:rPr>
                <w:color w:val="000000"/>
              </w:rPr>
              <w:t>0671-2367300</w:t>
            </w:r>
            <w:r w:rsidRPr="00555B7F">
              <w:rPr>
                <w:color w:val="000000"/>
              </w:rPr>
              <w:t>, Mobile</w:t>
            </w:r>
            <w:r>
              <w:rPr>
                <w:color w:val="000000"/>
              </w:rPr>
              <w:t>-9437208766</w:t>
            </w:r>
          </w:p>
        </w:tc>
      </w:tr>
    </w:tbl>
    <w:p w:rsidR="00D80719" w:rsidRPr="00E83074" w:rsidRDefault="00D80719" w:rsidP="00D80719">
      <w:pPr>
        <w:pStyle w:val="BodyText"/>
        <w:spacing w:before="44" w:line="278" w:lineRule="auto"/>
        <w:ind w:left="258" w:right="224"/>
        <w:jc w:val="both"/>
      </w:pPr>
      <w:r w:rsidRPr="00E83074">
        <w:t xml:space="preserve">      The scanned copies of the</w:t>
      </w:r>
      <w:r>
        <w:t xml:space="preserve"> DD/</w:t>
      </w:r>
      <w:r w:rsidRPr="00E83074">
        <w:t xml:space="preserve"> E-Payment receipt towards EMD/BID security, Cost of bid document has to be uploaded in the e-Tender Portal of </w:t>
      </w:r>
      <w:hyperlink r:id="rId9">
        <w:r w:rsidRPr="00E83074">
          <w:rPr>
            <w:b/>
          </w:rPr>
          <w:t>www.tenderwizard.com/BSNL</w:t>
        </w:r>
      </w:hyperlink>
      <w:r w:rsidRPr="00E83074">
        <w:t>.</w:t>
      </w:r>
      <w:r>
        <w:t xml:space="preserve"> DD must be dropped in the tender box kept in the room of AGM (HR&amp;A) before closing of e-tender.</w:t>
      </w:r>
    </w:p>
    <w:p w:rsidR="00D80719" w:rsidRPr="00E83074" w:rsidRDefault="00D80719" w:rsidP="00D80719">
      <w:pPr>
        <w:pStyle w:val="BodyText"/>
        <w:spacing w:before="44" w:line="278" w:lineRule="auto"/>
        <w:ind w:left="258" w:right="224"/>
        <w:jc w:val="both"/>
      </w:pPr>
      <w:r w:rsidRPr="00E83074">
        <w:t xml:space="preserve">      Amendments, if any, to the tender document will be notified in the above website as and when such amendments are made. It is the sole responsibility of the bidders who have downloaded the tender document from the website to keep themselves abreast of such amendments before submitting the tender</w:t>
      </w:r>
      <w:r w:rsidRPr="00E83074">
        <w:rPr>
          <w:spacing w:val="-9"/>
        </w:rPr>
        <w:t xml:space="preserve"> </w:t>
      </w:r>
      <w:r w:rsidRPr="00E83074">
        <w:t>document.</w:t>
      </w:r>
    </w:p>
    <w:p w:rsidR="00D80719" w:rsidRPr="00E83074" w:rsidRDefault="00D80719" w:rsidP="00D80719">
      <w:pPr>
        <w:pStyle w:val="ListParagraph"/>
        <w:numPr>
          <w:ilvl w:val="0"/>
          <w:numId w:val="3"/>
        </w:numPr>
        <w:jc w:val="both"/>
        <w:rPr>
          <w:rFonts w:eastAsia="Calibri"/>
        </w:rPr>
      </w:pPr>
      <w:r w:rsidRPr="00E83074">
        <w:rPr>
          <w:rFonts w:eastAsia="Calibri"/>
        </w:rPr>
        <w:t xml:space="preserve"> The </w:t>
      </w:r>
      <w:r w:rsidRPr="00E83074">
        <w:rPr>
          <w:rFonts w:eastAsia="Calibri"/>
          <w:b/>
          <w:bCs/>
        </w:rPr>
        <w:t xml:space="preserve">MSE/NSIC Bidders </w:t>
      </w:r>
      <w:r w:rsidRPr="00E83074">
        <w:rPr>
          <w:rFonts w:eastAsia="Calibri"/>
        </w:rPr>
        <w:t>with valid registration with body specified by Ministry of Micro, Small &amp; Medium Enterprise for the tendered items are exempted from payment of tender cost and bid security:</w:t>
      </w:r>
    </w:p>
    <w:p w:rsidR="00D80719" w:rsidRPr="00E83074" w:rsidRDefault="00D80719" w:rsidP="00D80719">
      <w:pPr>
        <w:autoSpaceDE w:val="0"/>
        <w:autoSpaceDN w:val="0"/>
        <w:adjustRightInd w:val="0"/>
        <w:jc w:val="both"/>
        <w:rPr>
          <w:rFonts w:eastAsia="Calibri"/>
        </w:rPr>
      </w:pPr>
      <w:r w:rsidRPr="00E83074">
        <w:rPr>
          <w:rFonts w:eastAsia="Calibri"/>
        </w:rPr>
        <w:t>(</w:t>
      </w:r>
      <w:proofErr w:type="spellStart"/>
      <w:r w:rsidRPr="00E83074">
        <w:rPr>
          <w:rFonts w:eastAsia="Calibri"/>
        </w:rPr>
        <w:t>i</w:t>
      </w:r>
      <w:proofErr w:type="spellEnd"/>
      <w:r w:rsidRPr="00E83074">
        <w:rPr>
          <w:rFonts w:eastAsia="Calibri"/>
        </w:rPr>
        <w:t>) A proof regarding valid registration with body specified by Ministry of Micro, Small &amp; Medium Enterprise for the tendered items will have to be attached along with the bid.</w:t>
      </w:r>
    </w:p>
    <w:p w:rsidR="00D80719" w:rsidRPr="00E83074" w:rsidRDefault="00D80719" w:rsidP="00D80719">
      <w:pPr>
        <w:autoSpaceDE w:val="0"/>
        <w:autoSpaceDN w:val="0"/>
        <w:adjustRightInd w:val="0"/>
        <w:jc w:val="both"/>
        <w:rPr>
          <w:rFonts w:eastAsia="Calibri"/>
        </w:rPr>
      </w:pPr>
      <w:r w:rsidRPr="00E83074">
        <w:rPr>
          <w:rFonts w:eastAsia="Calibri"/>
        </w:rPr>
        <w:t>ii) The enlistment certificate issued by MSME should be valid on the date of opening of tender.</w:t>
      </w:r>
    </w:p>
    <w:p w:rsidR="00D80719" w:rsidRDefault="00D80719" w:rsidP="00D80719">
      <w:pPr>
        <w:autoSpaceDE w:val="0"/>
        <w:autoSpaceDN w:val="0"/>
        <w:adjustRightInd w:val="0"/>
        <w:jc w:val="both"/>
        <w:rPr>
          <w:color w:val="000000"/>
        </w:rPr>
      </w:pPr>
      <w:r w:rsidRPr="00E83074">
        <w:rPr>
          <w:rFonts w:eastAsia="Calibri"/>
        </w:rPr>
        <w:t xml:space="preserve">iii) If a vender registered with body specified by ministry of Micro, Small &amp; Medium Enterprise claiming concessional benefits is awarded work by BSNL and subsequently fails to obey any of the contractual obligations, he will be debarred from any further work/contract by BSNL for one year from the date of issue of such order. Tender document submitted without the tender fee OR without bid security as required above OR </w:t>
      </w:r>
      <w:r w:rsidRPr="00E83074">
        <w:rPr>
          <w:rFonts w:eastAsia="Calibri"/>
        </w:rPr>
        <w:lastRenderedPageBreak/>
        <w:t>without certificate/ documentary proof in respect of NSIC / MSE registration clearly specifying the monetary limit and validity shall be summarily rejected</w:t>
      </w:r>
      <w:r w:rsidRPr="00E83074">
        <w:rPr>
          <w:color w:val="000000"/>
        </w:rPr>
        <w:t>. During the entire evaluation process, if it is observed that the downloaded document is exactly not as per the original tender document and or it is tempered / changed altered / modified in any way the bid will be rejected. Also visit our web site …………………………Vendor master Form attached with this Bid documents may please be filled and submitted along with EMD along with cancelled Cheque for Vendor Creation in ERP / SAP system.</w:t>
      </w:r>
    </w:p>
    <w:p w:rsidR="00D80719" w:rsidRPr="00E83074" w:rsidRDefault="00D80719" w:rsidP="00D80719">
      <w:pPr>
        <w:autoSpaceDE w:val="0"/>
        <w:autoSpaceDN w:val="0"/>
        <w:adjustRightInd w:val="0"/>
        <w:jc w:val="both"/>
      </w:pPr>
    </w:p>
    <w:p w:rsidR="00D80719" w:rsidRPr="00E83074" w:rsidRDefault="00D80719" w:rsidP="00D80719">
      <w:pPr>
        <w:pStyle w:val="BodyText"/>
        <w:spacing w:after="0"/>
        <w:ind w:left="805" w:right="210" w:hanging="646"/>
        <w:jc w:val="both"/>
      </w:pPr>
      <w:r w:rsidRPr="00E83074">
        <w:t>3. (</w:t>
      </w:r>
      <w:proofErr w:type="gramStart"/>
      <w:r w:rsidRPr="00E83074">
        <w:t>a</w:t>
      </w:r>
      <w:proofErr w:type="gramEnd"/>
      <w:r w:rsidRPr="00E83074">
        <w:t xml:space="preserve">) Intending bidders are requested to register themselves with M/s. ITI Limited through the website </w:t>
      </w:r>
      <w:hyperlink r:id="rId10">
        <w:r w:rsidRPr="00E83074">
          <w:rPr>
            <w:b/>
          </w:rPr>
          <w:t>www.tenderwizard.com/BSNL</w:t>
        </w:r>
      </w:hyperlink>
      <w:r w:rsidRPr="00E83074">
        <w:rPr>
          <w:b/>
        </w:rPr>
        <w:t xml:space="preserve"> </w:t>
      </w:r>
      <w:r w:rsidRPr="00E83074">
        <w:t>for obtaining user-id, Digital Signature etc., by paying  Vendor  registration</w:t>
      </w:r>
      <w:r w:rsidRPr="00E83074">
        <w:rPr>
          <w:spacing w:val="-5"/>
        </w:rPr>
        <w:t xml:space="preserve"> </w:t>
      </w:r>
      <w:r w:rsidRPr="00E83074">
        <w:t>fee</w:t>
      </w:r>
      <w:r w:rsidRPr="00E83074">
        <w:rPr>
          <w:spacing w:val="-3"/>
        </w:rPr>
        <w:t xml:space="preserve"> </w:t>
      </w:r>
      <w:r w:rsidRPr="00E83074">
        <w:t>and</w:t>
      </w:r>
      <w:r w:rsidRPr="00E83074">
        <w:rPr>
          <w:spacing w:val="-2"/>
        </w:rPr>
        <w:t xml:space="preserve"> </w:t>
      </w:r>
      <w:r w:rsidRPr="00E83074">
        <w:t>processing</w:t>
      </w:r>
      <w:r w:rsidRPr="00E83074">
        <w:rPr>
          <w:spacing w:val="-4"/>
        </w:rPr>
        <w:t xml:space="preserve"> </w:t>
      </w:r>
      <w:r w:rsidRPr="00E83074">
        <w:t>fee</w:t>
      </w:r>
      <w:r w:rsidRPr="00E83074">
        <w:rPr>
          <w:spacing w:val="-5"/>
        </w:rPr>
        <w:t xml:space="preserve"> </w:t>
      </w:r>
      <w:r w:rsidRPr="00E83074">
        <w:t>for</w:t>
      </w:r>
      <w:r w:rsidRPr="00E83074">
        <w:rPr>
          <w:spacing w:val="-2"/>
        </w:rPr>
        <w:t xml:space="preserve"> </w:t>
      </w:r>
      <w:r w:rsidRPr="00E83074">
        <w:t>participating</w:t>
      </w:r>
      <w:r w:rsidRPr="00E83074">
        <w:rPr>
          <w:spacing w:val="-4"/>
        </w:rPr>
        <w:t xml:space="preserve"> </w:t>
      </w:r>
      <w:r w:rsidRPr="00E83074">
        <w:t>in</w:t>
      </w:r>
      <w:r w:rsidRPr="00E83074">
        <w:rPr>
          <w:spacing w:val="-3"/>
        </w:rPr>
        <w:t xml:space="preserve"> </w:t>
      </w:r>
      <w:r w:rsidRPr="00E83074">
        <w:t>the</w:t>
      </w:r>
      <w:r w:rsidRPr="00E83074">
        <w:rPr>
          <w:spacing w:val="-5"/>
        </w:rPr>
        <w:t xml:space="preserve"> </w:t>
      </w:r>
      <w:r w:rsidRPr="00E83074">
        <w:t>above</w:t>
      </w:r>
      <w:r w:rsidRPr="00E83074">
        <w:rPr>
          <w:spacing w:val="-5"/>
        </w:rPr>
        <w:t xml:space="preserve"> </w:t>
      </w:r>
      <w:r w:rsidRPr="00E83074">
        <w:t>mentioned</w:t>
      </w:r>
      <w:r w:rsidRPr="00E83074">
        <w:rPr>
          <w:spacing w:val="-5"/>
        </w:rPr>
        <w:t xml:space="preserve"> </w:t>
      </w:r>
      <w:r w:rsidRPr="00E83074">
        <w:t>tender.</w:t>
      </w:r>
    </w:p>
    <w:p w:rsidR="00D80719" w:rsidRDefault="00D80719" w:rsidP="00D80719">
      <w:pPr>
        <w:pStyle w:val="BodyText"/>
        <w:spacing w:before="123" w:line="360" w:lineRule="auto"/>
        <w:ind w:left="820" w:right="316" w:hanging="720"/>
        <w:jc w:val="both"/>
      </w:pPr>
      <w:r w:rsidRPr="00E83074">
        <w:t>3. (</w:t>
      </w:r>
      <w:proofErr w:type="gramStart"/>
      <w:r w:rsidRPr="00E83074">
        <w:t>b</w:t>
      </w:r>
      <w:proofErr w:type="gramEnd"/>
      <w:r w:rsidRPr="00E83074">
        <w:t>)   BSNL has decided to use the process of e-tendering for inviting this tender and thus the physical copy  of the tender would not be</w:t>
      </w:r>
      <w:r w:rsidRPr="00E83074">
        <w:rPr>
          <w:spacing w:val="-19"/>
        </w:rPr>
        <w:t xml:space="preserve"> </w:t>
      </w:r>
      <w:r w:rsidRPr="00E83074">
        <w:t>sold.</w:t>
      </w:r>
    </w:p>
    <w:p w:rsidR="00D80719" w:rsidRPr="00E83074" w:rsidRDefault="00D80719" w:rsidP="00D80719">
      <w:pPr>
        <w:pStyle w:val="BodyText"/>
        <w:spacing w:after="0"/>
        <w:ind w:left="822" w:right="369" w:hanging="720"/>
        <w:jc w:val="both"/>
      </w:pPr>
      <w:r w:rsidRPr="00E83074">
        <w:t xml:space="preserve">3. (c) The bidders shall furnish a declaration that no addition / deletion / corrections have been made in the downloaded tender document being submitted and it is identical to the tender document appearing on Web-site </w:t>
      </w:r>
      <w:hyperlink r:id="rId11">
        <w:r w:rsidRPr="00E83074">
          <w:rPr>
            <w:u w:val="single"/>
          </w:rPr>
          <w:t>(</w:t>
        </w:r>
        <w:r w:rsidRPr="00E83074">
          <w:rPr>
            <w:b/>
            <w:u w:val="single"/>
          </w:rPr>
          <w:t>www.tenderwizard.com/BSNL</w:t>
        </w:r>
        <w:r w:rsidRPr="00E83074">
          <w:t>)</w:t>
        </w:r>
      </w:hyperlink>
      <w:r w:rsidRPr="00E83074">
        <w:t xml:space="preserve"> as per Annexure – E of Section VII.</w:t>
      </w:r>
    </w:p>
    <w:p w:rsidR="00D80719" w:rsidRPr="00E83074" w:rsidRDefault="00D80719" w:rsidP="00D80719">
      <w:pPr>
        <w:pStyle w:val="ListParagraph"/>
        <w:numPr>
          <w:ilvl w:val="0"/>
          <w:numId w:val="2"/>
        </w:numPr>
        <w:tabs>
          <w:tab w:val="left" w:pos="307"/>
          <w:tab w:val="left" w:pos="873"/>
        </w:tabs>
        <w:autoSpaceDE/>
        <w:autoSpaceDN/>
        <w:adjustRightInd/>
        <w:spacing w:line="360" w:lineRule="auto"/>
        <w:ind w:right="311" w:hanging="720"/>
        <w:contextualSpacing w:val="0"/>
        <w:jc w:val="left"/>
      </w:pPr>
      <w:r w:rsidRPr="00E83074">
        <w:t>(d)</w:t>
      </w:r>
      <w:r w:rsidRPr="00E83074">
        <w:tab/>
      </w:r>
      <w:r w:rsidRPr="00E83074">
        <w:tab/>
        <w:t xml:space="preserve">In case of any correction/ addition/ alteration/omission is found in the   </w:t>
      </w:r>
      <w:r w:rsidRPr="00E83074">
        <w:rPr>
          <w:spacing w:val="19"/>
        </w:rPr>
        <w:t xml:space="preserve"> </w:t>
      </w:r>
      <w:r w:rsidRPr="00E83074">
        <w:t>original tender document;</w:t>
      </w:r>
      <w:r w:rsidRPr="00E83074">
        <w:rPr>
          <w:spacing w:val="14"/>
        </w:rPr>
        <w:t xml:space="preserve"> </w:t>
      </w:r>
      <w:r w:rsidRPr="00E83074">
        <w:t>the tender bid shall be treated as non-responsive and shall be</w:t>
      </w:r>
      <w:r w:rsidRPr="00E83074">
        <w:rPr>
          <w:spacing w:val="-32"/>
        </w:rPr>
        <w:t xml:space="preserve"> </w:t>
      </w:r>
      <w:r w:rsidRPr="00E83074">
        <w:t>rejected.</w:t>
      </w:r>
    </w:p>
    <w:p w:rsidR="00D80719" w:rsidRPr="00E83074" w:rsidRDefault="00D80719" w:rsidP="00D80719">
      <w:pPr>
        <w:pStyle w:val="Style22"/>
        <w:widowControl/>
        <w:tabs>
          <w:tab w:val="left" w:pos="725"/>
        </w:tabs>
        <w:ind w:left="100" w:right="344" w:firstLine="0"/>
        <w:jc w:val="both"/>
        <w:rPr>
          <w:b/>
        </w:rPr>
      </w:pPr>
      <w:r w:rsidRPr="000C6EFE">
        <w:pict>
          <v:group id="_x0000_s1030" style="position:absolute;left:0;text-align:left;margin-left:107.65pt;margin-top:.1pt;width:426.95pt;height:12.5pt;z-index:-251655168;mso-position-horizontal-relative:page" coordorigin="2153,2" coordsize="8539,250">
            <v:rect id="_x0000_s1031" style="position:absolute;left:2160;top:2;width:8524;height:250" fillcolor="yellow" stroked="f"/>
            <v:line id="_x0000_s1032" style="position:absolute" from="2160,230" to="10684,230" strokeweight=".72pt"/>
            <w10:wrap anchorx="page"/>
          </v:group>
        </w:pict>
      </w:r>
      <w:r w:rsidRPr="00E83074">
        <w:t xml:space="preserve">4.(a) </w:t>
      </w:r>
      <w:r w:rsidRPr="000236B8">
        <w:rPr>
          <w:rStyle w:val="FontStyle65"/>
        </w:rPr>
        <w:t>The bidder should have a valid experience  certificate of an amount Rs.40,00,000/-/(Rupees</w:t>
      </w:r>
      <w:r w:rsidRPr="00E83074">
        <w:rPr>
          <w:rStyle w:val="FontStyle65"/>
        </w:rPr>
        <w:t xml:space="preserve"> </w:t>
      </w:r>
      <w:r>
        <w:rPr>
          <w:rStyle w:val="FontStyle65"/>
        </w:rPr>
        <w:t xml:space="preserve">Forty </w:t>
      </w:r>
      <w:proofErr w:type="spellStart"/>
      <w:r>
        <w:rPr>
          <w:rStyle w:val="FontStyle65"/>
        </w:rPr>
        <w:t>Lakhs</w:t>
      </w:r>
      <w:proofErr w:type="spellEnd"/>
      <w:r w:rsidRPr="00E83074">
        <w:rPr>
          <w:rStyle w:val="FontStyle65"/>
        </w:rPr>
        <w:t xml:space="preserve">) taken together during the financial year  </w:t>
      </w:r>
      <w:r>
        <w:rPr>
          <w:rStyle w:val="FontStyle65"/>
        </w:rPr>
        <w:t>2015-16</w:t>
      </w:r>
      <w:r w:rsidRPr="00E83074">
        <w:rPr>
          <w:rStyle w:val="FontStyle65"/>
        </w:rPr>
        <w:t xml:space="preserve"> , 16-17 &amp; 17-18 before the date of NIT from a competent authority of any unit of PSU / any Central Govt. Department / any State Govt. department or any reputed Private Ltd. Companies / Firms for having executed similar co</w:t>
      </w:r>
      <w:r>
        <w:rPr>
          <w:rStyle w:val="FontStyle65"/>
        </w:rPr>
        <w:t>ntracts of providing at least 01 ( one</w:t>
      </w:r>
      <w:r w:rsidRPr="00E83074">
        <w:rPr>
          <w:rStyle w:val="FontStyle65"/>
        </w:rPr>
        <w:t xml:space="preserve"> ) , petrol/ diesel/ CNG driven commercial vehicles such as Non-AC Indigo or Swift </w:t>
      </w:r>
      <w:proofErr w:type="spellStart"/>
      <w:r w:rsidRPr="00E83074">
        <w:rPr>
          <w:rStyle w:val="FontStyle65"/>
        </w:rPr>
        <w:t>Dzire</w:t>
      </w:r>
      <w:proofErr w:type="spellEnd"/>
      <w:r w:rsidRPr="00E83074">
        <w:rPr>
          <w:rStyle w:val="FontStyle65"/>
        </w:rPr>
        <w:t>,  Jeeps Sumo,  Bolero or equivalent etc.</w:t>
      </w:r>
      <w:r w:rsidRPr="00E83074">
        <w:t xml:space="preserve">. Experience certificate in this regard is to be issued by an officer not below the rank of </w:t>
      </w:r>
      <w:r w:rsidRPr="00E83074">
        <w:rPr>
          <w:b/>
          <w:u w:val="single"/>
        </w:rPr>
        <w:t>Deputy General Manager or equivalent</w:t>
      </w:r>
      <w:r w:rsidRPr="00E83074">
        <w:rPr>
          <w:b/>
        </w:rPr>
        <w:t xml:space="preserve">. </w:t>
      </w:r>
    </w:p>
    <w:p w:rsidR="00D80719" w:rsidRPr="00E83074" w:rsidRDefault="00D80719" w:rsidP="00D80719">
      <w:pPr>
        <w:pStyle w:val="Style22"/>
        <w:widowControl/>
        <w:tabs>
          <w:tab w:val="left" w:pos="725"/>
        </w:tabs>
        <w:ind w:left="100" w:right="344" w:firstLine="0"/>
        <w:jc w:val="both"/>
      </w:pPr>
      <w:r w:rsidRPr="00E83074">
        <w:t xml:space="preserve">(b)   The documents as listed </w:t>
      </w:r>
      <w:proofErr w:type="gramStart"/>
      <w:r w:rsidRPr="00E83074">
        <w:t>out  in</w:t>
      </w:r>
      <w:proofErr w:type="gramEnd"/>
      <w:r w:rsidRPr="00E83074">
        <w:t xml:space="preserve"> Section  VI should be uploaded in the E-Tender</w:t>
      </w:r>
      <w:r w:rsidRPr="00E83074">
        <w:rPr>
          <w:spacing w:val="-14"/>
        </w:rPr>
        <w:t xml:space="preserve"> </w:t>
      </w:r>
      <w:r w:rsidRPr="00E83074">
        <w:t>Portal.</w:t>
      </w:r>
    </w:p>
    <w:p w:rsidR="00D80719" w:rsidRPr="00E83074" w:rsidRDefault="00D80719" w:rsidP="00D80719">
      <w:pPr>
        <w:pStyle w:val="ListParagraph"/>
        <w:numPr>
          <w:ilvl w:val="0"/>
          <w:numId w:val="4"/>
        </w:numPr>
        <w:tabs>
          <w:tab w:val="left" w:pos="809"/>
        </w:tabs>
        <w:autoSpaceDE/>
        <w:autoSpaceDN/>
        <w:adjustRightInd/>
        <w:ind w:left="714" w:right="210" w:hanging="357"/>
        <w:contextualSpacing w:val="0"/>
        <w:jc w:val="both"/>
      </w:pPr>
      <w:r w:rsidRPr="00E83074">
        <w:rPr>
          <w:spacing w:val="-1"/>
        </w:rPr>
        <w:t>BS</w:t>
      </w:r>
      <w:r w:rsidRPr="00E83074">
        <w:t>NL</w:t>
      </w:r>
      <w:r w:rsidRPr="00E83074">
        <w:rPr>
          <w:spacing w:val="17"/>
        </w:rPr>
        <w:t xml:space="preserve"> </w:t>
      </w:r>
      <w:r w:rsidRPr="00E83074">
        <w:rPr>
          <w:spacing w:val="-1"/>
        </w:rPr>
        <w:t>ha</w:t>
      </w:r>
      <w:r w:rsidRPr="00E83074">
        <w:t>s</w:t>
      </w:r>
      <w:r w:rsidRPr="00E83074">
        <w:rPr>
          <w:spacing w:val="19"/>
        </w:rPr>
        <w:t xml:space="preserve"> </w:t>
      </w:r>
      <w:r w:rsidRPr="00E83074">
        <w:rPr>
          <w:spacing w:val="-1"/>
        </w:rPr>
        <w:t>a</w:t>
      </w:r>
      <w:r w:rsidRPr="00E83074">
        <w:rPr>
          <w:spacing w:val="2"/>
        </w:rPr>
        <w:t>d</w:t>
      </w:r>
      <w:r w:rsidRPr="00E83074">
        <w:rPr>
          <w:spacing w:val="-2"/>
        </w:rPr>
        <w:t>o</w:t>
      </w:r>
      <w:r w:rsidRPr="00E83074">
        <w:rPr>
          <w:spacing w:val="-1"/>
        </w:rPr>
        <w:t>pte</w:t>
      </w:r>
      <w:r w:rsidRPr="00E83074">
        <w:t>d</w:t>
      </w:r>
      <w:r w:rsidRPr="00E83074">
        <w:rPr>
          <w:spacing w:val="18"/>
        </w:rPr>
        <w:t xml:space="preserve"> </w:t>
      </w:r>
      <w:r w:rsidRPr="00E83074">
        <w:rPr>
          <w:spacing w:val="-1"/>
        </w:rPr>
        <w:t>e</w:t>
      </w:r>
      <w:r w:rsidRPr="00E83074">
        <w:rPr>
          <w:spacing w:val="4"/>
        </w:rPr>
        <w:t>-</w:t>
      </w:r>
      <w:r w:rsidRPr="00E83074">
        <w:rPr>
          <w:spacing w:val="-1"/>
        </w:rPr>
        <w:t>tender</w:t>
      </w:r>
      <w:r w:rsidRPr="00E83074">
        <w:rPr>
          <w:spacing w:val="2"/>
        </w:rPr>
        <w:t>i</w:t>
      </w:r>
      <w:r w:rsidRPr="00E83074">
        <w:rPr>
          <w:spacing w:val="-1"/>
        </w:rPr>
        <w:t>n</w:t>
      </w:r>
      <w:r w:rsidRPr="00E83074">
        <w:t>g</w:t>
      </w:r>
      <w:r w:rsidRPr="00E83074">
        <w:rPr>
          <w:spacing w:val="18"/>
        </w:rPr>
        <w:t xml:space="preserve"> </w:t>
      </w:r>
      <w:r w:rsidRPr="00E83074">
        <w:t>pr</w:t>
      </w:r>
      <w:r w:rsidRPr="00E83074">
        <w:rPr>
          <w:spacing w:val="-2"/>
        </w:rPr>
        <w:t>o</w:t>
      </w:r>
      <w:r w:rsidRPr="00E83074">
        <w:t>ce</w:t>
      </w:r>
      <w:r w:rsidRPr="00E83074">
        <w:rPr>
          <w:spacing w:val="1"/>
        </w:rPr>
        <w:t>s</w:t>
      </w:r>
      <w:r w:rsidRPr="00E83074">
        <w:t>s</w:t>
      </w:r>
      <w:r w:rsidRPr="00E83074">
        <w:rPr>
          <w:spacing w:val="19"/>
        </w:rPr>
        <w:t xml:space="preserve"> </w:t>
      </w:r>
      <w:r w:rsidRPr="00E83074">
        <w:rPr>
          <w:spacing w:val="4"/>
        </w:rPr>
        <w:t>w</w:t>
      </w:r>
      <w:r w:rsidRPr="00E83074">
        <w:rPr>
          <w:spacing w:val="-1"/>
        </w:rPr>
        <w:t>hi</w:t>
      </w:r>
      <w:r w:rsidRPr="00E83074">
        <w:t>ch</w:t>
      </w:r>
      <w:r w:rsidRPr="00E83074">
        <w:rPr>
          <w:spacing w:val="15"/>
        </w:rPr>
        <w:t xml:space="preserve"> </w:t>
      </w:r>
      <w:r w:rsidRPr="00E83074">
        <w:rPr>
          <w:spacing w:val="-2"/>
        </w:rPr>
        <w:t>o</w:t>
      </w:r>
      <w:r w:rsidRPr="00E83074">
        <w:rPr>
          <w:spacing w:val="-1"/>
        </w:rPr>
        <w:t>ffer</w:t>
      </w:r>
      <w:r w:rsidRPr="00E83074">
        <w:t>s</w:t>
      </w:r>
      <w:r w:rsidRPr="00E83074">
        <w:rPr>
          <w:spacing w:val="19"/>
        </w:rPr>
        <w:t xml:space="preserve"> </w:t>
      </w:r>
      <w:r w:rsidRPr="00E83074">
        <w:t>a</w:t>
      </w:r>
      <w:r w:rsidRPr="00E83074">
        <w:rPr>
          <w:spacing w:val="17"/>
        </w:rPr>
        <w:t xml:space="preserve"> </w:t>
      </w:r>
      <w:r w:rsidRPr="00E83074">
        <w:rPr>
          <w:spacing w:val="2"/>
        </w:rPr>
        <w:t>u</w:t>
      </w:r>
      <w:r w:rsidRPr="00E83074">
        <w:rPr>
          <w:spacing w:val="-1"/>
        </w:rPr>
        <w:t>niqu</w:t>
      </w:r>
      <w:r w:rsidRPr="00E83074">
        <w:t>e</w:t>
      </w:r>
      <w:r w:rsidRPr="00E83074">
        <w:rPr>
          <w:spacing w:val="15"/>
        </w:rPr>
        <w:t xml:space="preserve"> </w:t>
      </w:r>
      <w:r w:rsidRPr="00E83074">
        <w:rPr>
          <w:spacing w:val="1"/>
        </w:rPr>
        <w:t>f</w:t>
      </w:r>
      <w:r w:rsidRPr="00E83074">
        <w:rPr>
          <w:spacing w:val="-1"/>
        </w:rPr>
        <w:t>a</w:t>
      </w:r>
      <w:r w:rsidRPr="00E83074">
        <w:t>ci</w:t>
      </w:r>
      <w:r w:rsidRPr="00E83074">
        <w:rPr>
          <w:spacing w:val="1"/>
        </w:rPr>
        <w:t>l</w:t>
      </w:r>
      <w:r w:rsidRPr="00E83074">
        <w:rPr>
          <w:spacing w:val="-1"/>
        </w:rPr>
        <w:t>it</w:t>
      </w:r>
      <w:r w:rsidRPr="00E83074">
        <w:t>y</w:t>
      </w:r>
      <w:r w:rsidRPr="00E83074">
        <w:rPr>
          <w:spacing w:val="18"/>
        </w:rPr>
        <w:t xml:space="preserve"> </w:t>
      </w:r>
      <w:r w:rsidRPr="00E83074">
        <w:rPr>
          <w:spacing w:val="-1"/>
        </w:rPr>
        <w:t>f</w:t>
      </w:r>
      <w:r w:rsidRPr="00E83074">
        <w:rPr>
          <w:spacing w:val="-2"/>
        </w:rPr>
        <w:t>o</w:t>
      </w:r>
      <w:r w:rsidRPr="00E83074">
        <w:t>r</w:t>
      </w:r>
      <w:r w:rsidRPr="00E83074">
        <w:rPr>
          <w:spacing w:val="20"/>
        </w:rPr>
        <w:t xml:space="preserve"> </w:t>
      </w:r>
      <w:r w:rsidRPr="00E83074">
        <w:rPr>
          <w:spacing w:val="-1"/>
          <w:w w:val="42"/>
        </w:rPr>
        <w:t>„</w:t>
      </w:r>
      <w:r w:rsidRPr="00E83074">
        <w:rPr>
          <w:spacing w:val="-1"/>
        </w:rPr>
        <w:t>P</w:t>
      </w:r>
      <w:r w:rsidRPr="00E83074">
        <w:t>u</w:t>
      </w:r>
      <w:r w:rsidRPr="00E83074">
        <w:rPr>
          <w:spacing w:val="1"/>
        </w:rPr>
        <w:t>bl</w:t>
      </w:r>
      <w:r w:rsidRPr="00E83074">
        <w:rPr>
          <w:spacing w:val="-1"/>
        </w:rPr>
        <w:t>i</w:t>
      </w:r>
      <w:r w:rsidRPr="00E83074">
        <w:t>c</w:t>
      </w:r>
      <w:r w:rsidRPr="00E83074">
        <w:rPr>
          <w:spacing w:val="19"/>
        </w:rPr>
        <w:t xml:space="preserve"> </w:t>
      </w:r>
      <w:r w:rsidRPr="00E83074">
        <w:t>On</w:t>
      </w:r>
      <w:r w:rsidRPr="00E83074">
        <w:rPr>
          <w:spacing w:val="1"/>
        </w:rPr>
        <w:t>l</w:t>
      </w:r>
      <w:r w:rsidRPr="00E83074">
        <w:rPr>
          <w:spacing w:val="-1"/>
        </w:rPr>
        <w:t>i</w:t>
      </w:r>
      <w:r w:rsidRPr="00E83074">
        <w:rPr>
          <w:spacing w:val="-3"/>
        </w:rPr>
        <w:t>n</w:t>
      </w:r>
      <w:r w:rsidRPr="00E83074">
        <w:t>e</w:t>
      </w:r>
      <w:r w:rsidRPr="00E83074">
        <w:rPr>
          <w:spacing w:val="15"/>
        </w:rPr>
        <w:t xml:space="preserve"> </w:t>
      </w:r>
      <w:r w:rsidRPr="00E83074">
        <w:t>T</w:t>
      </w:r>
      <w:r w:rsidRPr="00E83074">
        <w:rPr>
          <w:spacing w:val="2"/>
        </w:rPr>
        <w:t>e</w:t>
      </w:r>
      <w:r w:rsidRPr="00E83074">
        <w:rPr>
          <w:spacing w:val="-1"/>
        </w:rPr>
        <w:t>nde</w:t>
      </w:r>
      <w:r w:rsidRPr="00E83074">
        <w:t>r</w:t>
      </w:r>
      <w:r w:rsidRPr="00E83074">
        <w:rPr>
          <w:spacing w:val="18"/>
        </w:rPr>
        <w:t xml:space="preserve"> </w:t>
      </w:r>
      <w:r w:rsidRPr="00E83074">
        <w:rPr>
          <w:spacing w:val="-1"/>
        </w:rPr>
        <w:t>Openin</w:t>
      </w:r>
      <w:r w:rsidRPr="00E83074">
        <w:t>g E</w:t>
      </w:r>
      <w:r w:rsidRPr="00E83074">
        <w:rPr>
          <w:spacing w:val="-1"/>
        </w:rPr>
        <w:t>ven</w:t>
      </w:r>
      <w:r w:rsidRPr="00E83074">
        <w:t xml:space="preserve">t </w:t>
      </w:r>
      <w:r w:rsidRPr="00E83074">
        <w:rPr>
          <w:spacing w:val="-6"/>
        </w:rPr>
        <w:t xml:space="preserve"> </w:t>
      </w:r>
      <w:r w:rsidRPr="00E83074">
        <w:rPr>
          <w:spacing w:val="-2"/>
        </w:rPr>
        <w:t>(</w:t>
      </w:r>
      <w:r w:rsidRPr="00E83074">
        <w:t>TO</w:t>
      </w:r>
      <w:r w:rsidRPr="00E83074">
        <w:rPr>
          <w:spacing w:val="2"/>
        </w:rPr>
        <w:t>E</w:t>
      </w:r>
      <w:r w:rsidRPr="00E83074">
        <w:rPr>
          <w:spacing w:val="1"/>
        </w:rPr>
        <w:t>)</w:t>
      </w:r>
      <w:r w:rsidRPr="00E83074">
        <w:t xml:space="preserve"> </w:t>
      </w:r>
      <w:r w:rsidRPr="00E83074">
        <w:rPr>
          <w:spacing w:val="-4"/>
        </w:rPr>
        <w:t xml:space="preserve"> </w:t>
      </w:r>
      <w:r w:rsidRPr="00E83074">
        <w:rPr>
          <w:spacing w:val="-1"/>
        </w:rPr>
        <w:t>BS</w:t>
      </w:r>
      <w:r w:rsidRPr="00E83074">
        <w:t>N</w:t>
      </w:r>
      <w:r w:rsidRPr="00E83074">
        <w:rPr>
          <w:spacing w:val="-1"/>
        </w:rPr>
        <w:t xml:space="preserve">L </w:t>
      </w:r>
      <w:r w:rsidRPr="00E83074">
        <w:t>Te</w:t>
      </w:r>
      <w:r w:rsidRPr="00E83074">
        <w:rPr>
          <w:spacing w:val="-1"/>
        </w:rPr>
        <w:t>n</w:t>
      </w:r>
      <w:r w:rsidRPr="00E83074">
        <w:rPr>
          <w:spacing w:val="4"/>
        </w:rPr>
        <w:t>d</w:t>
      </w:r>
      <w:r w:rsidRPr="00E83074">
        <w:rPr>
          <w:spacing w:val="-1"/>
        </w:rPr>
        <w:t>e</w:t>
      </w:r>
      <w:r w:rsidRPr="00E83074">
        <w:t xml:space="preserve">r </w:t>
      </w:r>
      <w:r w:rsidRPr="00E83074">
        <w:rPr>
          <w:spacing w:val="-5"/>
        </w:rPr>
        <w:t xml:space="preserve"> </w:t>
      </w:r>
      <w:r w:rsidRPr="00E83074">
        <w:rPr>
          <w:spacing w:val="-1"/>
        </w:rPr>
        <w:t>Openin</w:t>
      </w:r>
      <w:r w:rsidRPr="00E83074">
        <w:t xml:space="preserve">g </w:t>
      </w:r>
      <w:r w:rsidRPr="00E83074">
        <w:rPr>
          <w:spacing w:val="-2"/>
        </w:rPr>
        <w:t xml:space="preserve"> </w:t>
      </w:r>
      <w:r w:rsidRPr="00E83074">
        <w:rPr>
          <w:spacing w:val="-1"/>
        </w:rPr>
        <w:t>Offi</w:t>
      </w:r>
      <w:r w:rsidRPr="00E83074">
        <w:t xml:space="preserve">cers </w:t>
      </w:r>
      <w:r w:rsidRPr="00E83074">
        <w:rPr>
          <w:spacing w:val="-1"/>
        </w:rPr>
        <w:t xml:space="preserve"> a</w:t>
      </w:r>
      <w:r w:rsidRPr="00E83074">
        <w:t xml:space="preserve">s </w:t>
      </w:r>
      <w:r w:rsidRPr="00E83074">
        <w:rPr>
          <w:spacing w:val="-1"/>
        </w:rPr>
        <w:t xml:space="preserve"> </w:t>
      </w:r>
      <w:r w:rsidRPr="00E83074">
        <w:rPr>
          <w:spacing w:val="4"/>
        </w:rPr>
        <w:t>w</w:t>
      </w:r>
      <w:r w:rsidRPr="00E83074">
        <w:rPr>
          <w:spacing w:val="-1"/>
        </w:rPr>
        <w:t>e</w:t>
      </w:r>
      <w:r w:rsidRPr="00E83074">
        <w:rPr>
          <w:spacing w:val="1"/>
        </w:rPr>
        <w:t>l</w:t>
      </w:r>
      <w:r w:rsidRPr="00E83074">
        <w:t xml:space="preserve">l </w:t>
      </w:r>
      <w:r w:rsidRPr="00E83074">
        <w:rPr>
          <w:spacing w:val="-1"/>
        </w:rPr>
        <w:t xml:space="preserve"> a</w:t>
      </w:r>
      <w:r w:rsidRPr="00E83074">
        <w:t xml:space="preserve">s </w:t>
      </w:r>
      <w:r w:rsidRPr="00E83074">
        <w:rPr>
          <w:spacing w:val="-4"/>
        </w:rPr>
        <w:t xml:space="preserve"> </w:t>
      </w:r>
      <w:r w:rsidRPr="00E83074">
        <w:rPr>
          <w:spacing w:val="-1"/>
        </w:rPr>
        <w:t>a</w:t>
      </w:r>
      <w:r w:rsidRPr="00E83074">
        <w:t>u</w:t>
      </w:r>
      <w:r w:rsidRPr="00E83074">
        <w:rPr>
          <w:spacing w:val="-1"/>
        </w:rPr>
        <w:t>thorize</w:t>
      </w:r>
      <w:r w:rsidRPr="00E83074">
        <w:t xml:space="preserve">d </w:t>
      </w:r>
      <w:r w:rsidRPr="00E83074">
        <w:rPr>
          <w:spacing w:val="-3"/>
        </w:rPr>
        <w:t xml:space="preserve"> </w:t>
      </w:r>
      <w:r w:rsidRPr="00E83074">
        <w:rPr>
          <w:spacing w:val="-1"/>
        </w:rPr>
        <w:t>r</w:t>
      </w:r>
      <w:r w:rsidRPr="00E83074">
        <w:rPr>
          <w:spacing w:val="4"/>
        </w:rPr>
        <w:t>e</w:t>
      </w:r>
      <w:r w:rsidRPr="00E83074">
        <w:t>pr</w:t>
      </w:r>
      <w:r w:rsidRPr="00E83074">
        <w:rPr>
          <w:spacing w:val="-1"/>
        </w:rPr>
        <w:t>e</w:t>
      </w:r>
      <w:r w:rsidRPr="00E83074">
        <w:rPr>
          <w:spacing w:val="1"/>
        </w:rPr>
        <w:t>s</w:t>
      </w:r>
      <w:r w:rsidRPr="00E83074">
        <w:rPr>
          <w:spacing w:val="-1"/>
        </w:rPr>
        <w:t>ent</w:t>
      </w:r>
      <w:r w:rsidRPr="00E83074">
        <w:rPr>
          <w:spacing w:val="1"/>
        </w:rPr>
        <w:t>at</w:t>
      </w:r>
      <w:r w:rsidRPr="00E83074">
        <w:rPr>
          <w:spacing w:val="-1"/>
        </w:rPr>
        <w:t>i</w:t>
      </w:r>
      <w:r w:rsidRPr="00E83074">
        <w:rPr>
          <w:spacing w:val="-2"/>
        </w:rPr>
        <w:t>v</w:t>
      </w:r>
      <w:r w:rsidRPr="00E83074">
        <w:t xml:space="preserve">e </w:t>
      </w:r>
      <w:r w:rsidRPr="00E83074">
        <w:rPr>
          <w:spacing w:val="-3"/>
        </w:rPr>
        <w:t xml:space="preserve"> </w:t>
      </w:r>
      <w:r w:rsidRPr="00E83074">
        <w:rPr>
          <w:spacing w:val="-2"/>
        </w:rPr>
        <w:t>o</w:t>
      </w:r>
      <w:r w:rsidRPr="00E83074">
        <w:t xml:space="preserve">f </w:t>
      </w:r>
      <w:r w:rsidRPr="00E83074">
        <w:rPr>
          <w:spacing w:val="-5"/>
        </w:rPr>
        <w:t xml:space="preserve"> </w:t>
      </w:r>
      <w:r w:rsidRPr="00E83074">
        <w:rPr>
          <w:spacing w:val="1"/>
        </w:rPr>
        <w:t>b</w:t>
      </w:r>
      <w:r w:rsidRPr="00E83074">
        <w:rPr>
          <w:spacing w:val="-1"/>
        </w:rPr>
        <w:t>idde</w:t>
      </w:r>
      <w:r w:rsidRPr="00E83074">
        <w:t xml:space="preserve">r </w:t>
      </w:r>
      <w:r w:rsidRPr="00E83074">
        <w:rPr>
          <w:spacing w:val="-3"/>
        </w:rPr>
        <w:t xml:space="preserve"> </w:t>
      </w:r>
      <w:r w:rsidRPr="00E83074">
        <w:rPr>
          <w:spacing w:val="1"/>
        </w:rPr>
        <w:t>c</w:t>
      </w:r>
      <w:r w:rsidRPr="00E83074">
        <w:rPr>
          <w:spacing w:val="-1"/>
        </w:rPr>
        <w:t xml:space="preserve">an </w:t>
      </w:r>
      <w:r w:rsidRPr="00E83074">
        <w:t xml:space="preserve">attend the Public Online Tender Opening Event (TOE) from the comfort of their offices. However, if required, bidders or their authorized representatives can attend the Tender Opening Event at the </w:t>
      </w:r>
      <w:r>
        <w:t>1</w:t>
      </w:r>
      <w:r w:rsidRPr="00E83074">
        <w:rPr>
          <w:b/>
          <w:spacing w:val="-1"/>
          <w:vertAlign w:val="superscript"/>
        </w:rPr>
        <w:t>st</w:t>
      </w:r>
      <w:r w:rsidRPr="00E83074">
        <w:rPr>
          <w:b/>
          <w:spacing w:val="-1"/>
        </w:rPr>
        <w:t xml:space="preserve"> Floor</w:t>
      </w:r>
      <w:r w:rsidRPr="00E83074">
        <w:rPr>
          <w:b/>
        </w:rPr>
        <w:t xml:space="preserve">, Room No – 201 (A), DOOR SANCHAR BHAWAN, BSNL, Link Road, </w:t>
      </w:r>
      <w:r w:rsidRPr="00E83074">
        <w:rPr>
          <w:b/>
          <w:spacing w:val="-33"/>
        </w:rPr>
        <w:t>Cuttack</w:t>
      </w:r>
      <w:r w:rsidRPr="00E83074">
        <w:rPr>
          <w:rStyle w:val="BodyTextChar"/>
        </w:rPr>
        <w:t>-12,</w:t>
      </w:r>
      <w:r w:rsidRPr="00E83074">
        <w:rPr>
          <w:b/>
          <w:spacing w:val="18"/>
        </w:rPr>
        <w:t xml:space="preserve"> </w:t>
      </w:r>
      <w:r w:rsidRPr="00E83074">
        <w:rPr>
          <w:spacing w:val="4"/>
        </w:rPr>
        <w:t>w</w:t>
      </w:r>
      <w:r w:rsidRPr="00E83074">
        <w:rPr>
          <w:spacing w:val="-1"/>
        </w:rPr>
        <w:t>h</w:t>
      </w:r>
      <w:r w:rsidRPr="00E83074">
        <w:t xml:space="preserve">ere </w:t>
      </w:r>
      <w:r w:rsidRPr="00E83074">
        <w:rPr>
          <w:spacing w:val="11"/>
        </w:rPr>
        <w:t>BSNL</w:t>
      </w:r>
      <w:r w:rsidRPr="00E83074">
        <w:t xml:space="preserve"> Tender</w:t>
      </w:r>
      <w:r w:rsidRPr="00E83074">
        <w:rPr>
          <w:spacing w:val="-5"/>
        </w:rPr>
        <w:t xml:space="preserve"> </w:t>
      </w:r>
      <w:r w:rsidRPr="00E83074">
        <w:t>Opening</w:t>
      </w:r>
      <w:r w:rsidRPr="00E83074">
        <w:rPr>
          <w:spacing w:val="-4"/>
        </w:rPr>
        <w:t xml:space="preserve"> </w:t>
      </w:r>
      <w:r w:rsidRPr="00E83074">
        <w:t>Officers</w:t>
      </w:r>
      <w:r w:rsidRPr="00E83074">
        <w:rPr>
          <w:spacing w:val="-4"/>
        </w:rPr>
        <w:t xml:space="preserve"> </w:t>
      </w:r>
      <w:r w:rsidRPr="00E83074">
        <w:t>would</w:t>
      </w:r>
      <w:r w:rsidRPr="00E83074">
        <w:rPr>
          <w:spacing w:val="-5"/>
        </w:rPr>
        <w:t xml:space="preserve"> </w:t>
      </w:r>
      <w:r w:rsidRPr="00E83074">
        <w:t>be</w:t>
      </w:r>
      <w:r w:rsidRPr="00E83074">
        <w:rPr>
          <w:spacing w:val="-5"/>
        </w:rPr>
        <w:t xml:space="preserve"> </w:t>
      </w:r>
      <w:r w:rsidRPr="00E83074">
        <w:t>conducting</w:t>
      </w:r>
      <w:r w:rsidRPr="00E83074">
        <w:rPr>
          <w:spacing w:val="-4"/>
        </w:rPr>
        <w:t xml:space="preserve"> </w:t>
      </w:r>
      <w:r w:rsidRPr="00E83074">
        <w:t>Public</w:t>
      </w:r>
      <w:r w:rsidRPr="00E83074">
        <w:rPr>
          <w:spacing w:val="-4"/>
        </w:rPr>
        <w:t xml:space="preserve"> </w:t>
      </w:r>
      <w:r w:rsidRPr="00E83074">
        <w:t>Online</w:t>
      </w:r>
      <w:r w:rsidRPr="00E83074">
        <w:rPr>
          <w:spacing w:val="-5"/>
        </w:rPr>
        <w:t xml:space="preserve"> </w:t>
      </w:r>
      <w:r w:rsidRPr="00E83074">
        <w:t>Tender</w:t>
      </w:r>
      <w:r w:rsidRPr="00E83074">
        <w:rPr>
          <w:spacing w:val="-5"/>
        </w:rPr>
        <w:t xml:space="preserve"> </w:t>
      </w:r>
      <w:r w:rsidRPr="00E83074">
        <w:t>Opening</w:t>
      </w:r>
      <w:r w:rsidRPr="00E83074">
        <w:rPr>
          <w:spacing w:val="-4"/>
        </w:rPr>
        <w:t xml:space="preserve"> </w:t>
      </w:r>
      <w:r w:rsidRPr="00E83074">
        <w:t>Event</w:t>
      </w:r>
      <w:r w:rsidRPr="00E83074">
        <w:rPr>
          <w:spacing w:val="-5"/>
        </w:rPr>
        <w:t xml:space="preserve"> </w:t>
      </w:r>
      <w:r w:rsidRPr="00E83074">
        <w:t>(TOE).</w:t>
      </w:r>
    </w:p>
    <w:p w:rsidR="00D80719" w:rsidRPr="00E83074" w:rsidRDefault="00D80719" w:rsidP="00D80719">
      <w:pPr>
        <w:sectPr w:rsidR="00D80719" w:rsidRPr="00E83074" w:rsidSect="00F633C0">
          <w:headerReference w:type="default" r:id="rId12"/>
          <w:footerReference w:type="default" r:id="rId13"/>
          <w:pgSz w:w="11910" w:h="16840"/>
          <w:pgMar w:top="580" w:right="620" w:bottom="280" w:left="1340" w:header="329" w:footer="0" w:gutter="0"/>
          <w:cols w:space="720"/>
          <w:docGrid w:linePitch="326"/>
        </w:sectPr>
      </w:pPr>
    </w:p>
    <w:p w:rsidR="00D80719" w:rsidRPr="00E83074" w:rsidRDefault="00D80719" w:rsidP="00D80719">
      <w:pPr>
        <w:pStyle w:val="ListParagraph"/>
        <w:numPr>
          <w:ilvl w:val="0"/>
          <w:numId w:val="1"/>
        </w:numPr>
        <w:tabs>
          <w:tab w:val="left" w:pos="820"/>
          <w:tab w:val="left" w:pos="821"/>
        </w:tabs>
        <w:autoSpaceDE/>
        <w:autoSpaceDN/>
        <w:adjustRightInd/>
        <w:spacing w:before="199"/>
        <w:contextualSpacing w:val="0"/>
        <w:rPr>
          <w:rStyle w:val="BodyTextChar"/>
        </w:rPr>
      </w:pPr>
      <w:r w:rsidRPr="00E83074">
        <w:lastRenderedPageBreak/>
        <w:t xml:space="preserve">Incomplete, ambiguous, Conditional tender bids are liable to be </w:t>
      </w:r>
      <w:r w:rsidRPr="00E83074">
        <w:rPr>
          <w:rStyle w:val="BodyTextChar"/>
        </w:rPr>
        <w:t>rejected.</w:t>
      </w:r>
    </w:p>
    <w:p w:rsidR="00D80719" w:rsidRPr="00E83074" w:rsidRDefault="00D80719" w:rsidP="00D80719">
      <w:pPr>
        <w:pStyle w:val="ListParagraph"/>
        <w:numPr>
          <w:ilvl w:val="0"/>
          <w:numId w:val="1"/>
        </w:numPr>
        <w:tabs>
          <w:tab w:val="left" w:pos="820"/>
          <w:tab w:val="left" w:pos="821"/>
        </w:tabs>
        <w:autoSpaceDE/>
        <w:autoSpaceDN/>
        <w:adjustRightInd/>
        <w:ind w:left="822" w:right="108"/>
        <w:contextualSpacing w:val="0"/>
        <w:jc w:val="both"/>
      </w:pPr>
      <w:r w:rsidRPr="00E83074">
        <w:t xml:space="preserve">General Manager Telecom District, Cuttack, reserves the right to accept or reject any or </w:t>
      </w:r>
      <w:r w:rsidRPr="00E83074">
        <w:rPr>
          <w:spacing w:val="2"/>
        </w:rPr>
        <w:t xml:space="preserve">all </w:t>
      </w:r>
      <w:r w:rsidRPr="00E83074">
        <w:t>tender</w:t>
      </w:r>
      <w:r w:rsidRPr="00E83074">
        <w:rPr>
          <w:spacing w:val="-4"/>
        </w:rPr>
        <w:t xml:space="preserve"> </w:t>
      </w:r>
      <w:r w:rsidRPr="00E83074">
        <w:t>bids</w:t>
      </w:r>
      <w:r w:rsidRPr="00E83074">
        <w:rPr>
          <w:spacing w:val="-2"/>
        </w:rPr>
        <w:t xml:space="preserve"> </w:t>
      </w:r>
      <w:r w:rsidRPr="00E83074">
        <w:t>without</w:t>
      </w:r>
      <w:r w:rsidRPr="00E83074">
        <w:rPr>
          <w:spacing w:val="-4"/>
        </w:rPr>
        <w:t xml:space="preserve"> </w:t>
      </w:r>
      <w:r w:rsidRPr="00E83074">
        <w:t>assigning</w:t>
      </w:r>
      <w:r w:rsidRPr="00E83074">
        <w:rPr>
          <w:spacing w:val="-3"/>
        </w:rPr>
        <w:t xml:space="preserve"> </w:t>
      </w:r>
      <w:r w:rsidRPr="00E83074">
        <w:t>any</w:t>
      </w:r>
      <w:r w:rsidRPr="00E83074">
        <w:rPr>
          <w:spacing w:val="-4"/>
        </w:rPr>
        <w:t xml:space="preserve"> </w:t>
      </w:r>
      <w:r w:rsidRPr="00E83074">
        <w:t xml:space="preserve">reason there of </w:t>
      </w:r>
      <w:r w:rsidRPr="00E83074">
        <w:rPr>
          <w:spacing w:val="-4"/>
        </w:rPr>
        <w:t>and</w:t>
      </w:r>
      <w:r w:rsidRPr="00E83074">
        <w:rPr>
          <w:spacing w:val="-1"/>
        </w:rPr>
        <w:t xml:space="preserve"> </w:t>
      </w:r>
      <w:r w:rsidRPr="00E83074">
        <w:t>is</w:t>
      </w:r>
      <w:r w:rsidRPr="00E83074">
        <w:rPr>
          <w:spacing w:val="-3"/>
        </w:rPr>
        <w:t xml:space="preserve"> </w:t>
      </w:r>
      <w:r w:rsidRPr="00E83074">
        <w:t>not</w:t>
      </w:r>
      <w:r w:rsidRPr="00E83074">
        <w:rPr>
          <w:spacing w:val="-4"/>
        </w:rPr>
        <w:t xml:space="preserve"> </w:t>
      </w:r>
      <w:r w:rsidRPr="00E83074">
        <w:t>bound</w:t>
      </w:r>
      <w:r w:rsidRPr="00E83074">
        <w:rPr>
          <w:spacing w:val="-1"/>
        </w:rPr>
        <w:t xml:space="preserve"> </w:t>
      </w:r>
      <w:r w:rsidRPr="00E83074">
        <w:t>to</w:t>
      </w:r>
      <w:r w:rsidRPr="00E83074">
        <w:rPr>
          <w:spacing w:val="-2"/>
        </w:rPr>
        <w:t xml:space="preserve"> </w:t>
      </w:r>
      <w:r w:rsidRPr="00E83074">
        <w:t>accept</w:t>
      </w:r>
      <w:r w:rsidRPr="00E83074">
        <w:rPr>
          <w:spacing w:val="-4"/>
        </w:rPr>
        <w:t xml:space="preserve"> </w:t>
      </w:r>
      <w:r w:rsidRPr="00E83074">
        <w:t>the</w:t>
      </w:r>
      <w:r w:rsidRPr="00E83074">
        <w:rPr>
          <w:spacing w:val="-6"/>
        </w:rPr>
        <w:t xml:space="preserve"> </w:t>
      </w:r>
      <w:r w:rsidRPr="00E83074">
        <w:t>lowest</w:t>
      </w:r>
      <w:r w:rsidRPr="00E83074">
        <w:rPr>
          <w:spacing w:val="-4"/>
        </w:rPr>
        <w:t xml:space="preserve"> </w:t>
      </w:r>
      <w:r w:rsidRPr="00E83074">
        <w:t>tender.</w:t>
      </w:r>
    </w:p>
    <w:p w:rsidR="00D80719" w:rsidRPr="00E83074" w:rsidRDefault="00D80719" w:rsidP="00D80719">
      <w:pPr>
        <w:pStyle w:val="ListParagraph"/>
        <w:numPr>
          <w:ilvl w:val="0"/>
          <w:numId w:val="1"/>
        </w:numPr>
        <w:tabs>
          <w:tab w:val="left" w:pos="820"/>
          <w:tab w:val="left" w:pos="821"/>
        </w:tabs>
        <w:autoSpaceDE/>
        <w:autoSpaceDN/>
        <w:adjustRightInd/>
        <w:ind w:left="822" w:right="113"/>
        <w:contextualSpacing w:val="0"/>
        <w:jc w:val="both"/>
      </w:pPr>
      <w:r w:rsidRPr="00E83074">
        <w:t>All documents submitted in the bid offer should be preferably in English. In case the certificate viz., experience, registration etc., is issued in any language other than English, the bidder shall attach an English translation of the same duly attested by the bidder &amp; the translator in addition to the relevant certificate. All computer generated documents should be duly signed by the</w:t>
      </w:r>
      <w:r w:rsidRPr="00E83074">
        <w:rPr>
          <w:spacing w:val="-35"/>
        </w:rPr>
        <w:t xml:space="preserve"> </w:t>
      </w:r>
      <w:r w:rsidRPr="00E83074">
        <w:t>bidder.</w:t>
      </w:r>
    </w:p>
    <w:p w:rsidR="00D80719" w:rsidRPr="00E83074" w:rsidRDefault="00D80719" w:rsidP="00D80719">
      <w:pPr>
        <w:pStyle w:val="ListParagraph"/>
        <w:numPr>
          <w:ilvl w:val="0"/>
          <w:numId w:val="1"/>
        </w:numPr>
        <w:tabs>
          <w:tab w:val="left" w:pos="820"/>
          <w:tab w:val="left" w:pos="821"/>
        </w:tabs>
        <w:autoSpaceDE/>
        <w:autoSpaceDN/>
        <w:adjustRightInd/>
        <w:spacing w:before="22"/>
        <w:contextualSpacing w:val="0"/>
      </w:pPr>
      <w:r w:rsidRPr="00E83074">
        <w:t xml:space="preserve">All statutory taxes as applicable shall be deducted at source before </w:t>
      </w:r>
      <w:r w:rsidRPr="00E83074">
        <w:rPr>
          <w:spacing w:val="-32"/>
        </w:rPr>
        <w:t>payment</w:t>
      </w:r>
      <w:r w:rsidRPr="00E83074">
        <w:t>.</w:t>
      </w:r>
    </w:p>
    <w:p w:rsidR="00D80719" w:rsidRPr="00E83074" w:rsidRDefault="00D80719" w:rsidP="00D80719">
      <w:pPr>
        <w:pStyle w:val="ListParagraph"/>
        <w:numPr>
          <w:ilvl w:val="0"/>
          <w:numId w:val="1"/>
        </w:numPr>
        <w:tabs>
          <w:tab w:val="left" w:pos="820"/>
          <w:tab w:val="left" w:pos="821"/>
        </w:tabs>
        <w:autoSpaceDE/>
        <w:autoSpaceDN/>
        <w:adjustRightInd/>
        <w:spacing w:before="22"/>
        <w:contextualSpacing w:val="0"/>
      </w:pPr>
      <w:r>
        <w:rPr>
          <w:color w:val="000000"/>
        </w:rPr>
        <w:t>The bidder should own minimum 03 (Three)</w:t>
      </w:r>
      <w:r w:rsidRPr="00E83074">
        <w:rPr>
          <w:color w:val="000000"/>
        </w:rPr>
        <w:t xml:space="preserve"> number of vehicles not older than 201</w:t>
      </w:r>
      <w:r>
        <w:rPr>
          <w:color w:val="000000"/>
        </w:rPr>
        <w:t>5</w:t>
      </w:r>
      <w:r w:rsidRPr="00E83074">
        <w:rPr>
          <w:color w:val="000000"/>
        </w:rPr>
        <w:t xml:space="preserve"> model in his</w:t>
      </w:r>
      <w:r>
        <w:rPr>
          <w:color w:val="000000"/>
        </w:rPr>
        <w:t>/her</w:t>
      </w:r>
      <w:r w:rsidRPr="00E83074">
        <w:rPr>
          <w:color w:val="000000"/>
        </w:rPr>
        <w:t xml:space="preserve"> own name or in the name of company/firm. All such vehicles should be commercially registered as per Motor Vehicle Act at the time of agreement.</w:t>
      </w:r>
    </w:p>
    <w:p w:rsidR="00D80719" w:rsidRPr="00E83074" w:rsidRDefault="00D80719" w:rsidP="00D80719">
      <w:pPr>
        <w:pStyle w:val="ListParagraph"/>
        <w:numPr>
          <w:ilvl w:val="0"/>
          <w:numId w:val="1"/>
        </w:numPr>
        <w:tabs>
          <w:tab w:val="left" w:pos="820"/>
          <w:tab w:val="left" w:pos="821"/>
        </w:tabs>
        <w:autoSpaceDE/>
        <w:autoSpaceDN/>
        <w:adjustRightInd/>
        <w:spacing w:before="22"/>
        <w:contextualSpacing w:val="0"/>
      </w:pPr>
      <w:r w:rsidRPr="00E83074">
        <w:rPr>
          <w:color w:val="000000"/>
        </w:rPr>
        <w:t>The bidder should have lease agreement for the remaining vehicles (in case same bidder/firm is bidding for all the places) which should also be commercially registered at the time of agreement.</w:t>
      </w:r>
    </w:p>
    <w:p w:rsidR="00D80719" w:rsidRPr="00E83074" w:rsidRDefault="00D80719" w:rsidP="00D80719">
      <w:pPr>
        <w:pStyle w:val="BodyText"/>
      </w:pPr>
    </w:p>
    <w:p w:rsidR="00D80719" w:rsidRPr="00E83074" w:rsidRDefault="00D80719" w:rsidP="00D80719">
      <w:pPr>
        <w:pStyle w:val="BodyText"/>
      </w:pPr>
    </w:p>
    <w:p w:rsidR="00D80719" w:rsidRPr="00E83074" w:rsidRDefault="00D80719" w:rsidP="00D80719">
      <w:pPr>
        <w:pStyle w:val="Heading8"/>
        <w:ind w:left="5760" w:firstLine="720"/>
        <w:jc w:val="right"/>
        <w:rPr>
          <w:rFonts w:ascii="Times New Roman" w:hAnsi="Times New Roman"/>
          <w:i w:val="0"/>
          <w:iCs w:val="0"/>
        </w:rPr>
      </w:pPr>
      <w:r w:rsidRPr="00E83074">
        <w:rPr>
          <w:rFonts w:ascii="Times New Roman" w:hAnsi="Times New Roman"/>
          <w:i w:val="0"/>
          <w:iCs w:val="0"/>
        </w:rPr>
        <w:t>General Manager</w:t>
      </w:r>
      <w:r w:rsidRPr="00E83074">
        <w:rPr>
          <w:rFonts w:ascii="Times New Roman" w:hAnsi="Times New Roman"/>
          <w:i w:val="0"/>
          <w:iCs w:val="0"/>
          <w:spacing w:val="-28"/>
        </w:rPr>
        <w:t xml:space="preserve"> </w:t>
      </w:r>
      <w:r w:rsidRPr="00E83074">
        <w:rPr>
          <w:rFonts w:ascii="Times New Roman" w:hAnsi="Times New Roman"/>
          <w:i w:val="0"/>
          <w:iCs w:val="0"/>
        </w:rPr>
        <w:t>Telecom</w:t>
      </w:r>
      <w:r w:rsidRPr="00E83074">
        <w:rPr>
          <w:rFonts w:ascii="Times New Roman" w:hAnsi="Times New Roman"/>
          <w:i w:val="0"/>
          <w:iCs w:val="0"/>
          <w:spacing w:val="-28"/>
        </w:rPr>
        <w:t xml:space="preserve"> </w:t>
      </w:r>
      <w:proofErr w:type="gramStart"/>
      <w:r w:rsidRPr="00E83074">
        <w:rPr>
          <w:rFonts w:ascii="Times New Roman" w:hAnsi="Times New Roman"/>
          <w:i w:val="0"/>
          <w:iCs w:val="0"/>
        </w:rPr>
        <w:t>District  Cuttack</w:t>
      </w:r>
      <w:proofErr w:type="gramEnd"/>
      <w:r w:rsidRPr="00E83074">
        <w:rPr>
          <w:rFonts w:ascii="Times New Roman" w:hAnsi="Times New Roman"/>
          <w:i w:val="0"/>
          <w:iCs w:val="0"/>
        </w:rPr>
        <w:t xml:space="preserve"> – 753012</w:t>
      </w:r>
    </w:p>
    <w:p w:rsidR="0061448F" w:rsidRDefault="00D80719" w:rsidP="00D80719">
      <w:r w:rsidRPr="00E83074">
        <w:br w:type="page"/>
      </w:r>
    </w:p>
    <w:sectPr w:rsidR="006144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19" w:rsidRDefault="00D80719" w:rsidP="00F633C0">
    <w:pPr>
      <w:pStyle w:val="Style11"/>
      <w:widowControl/>
      <w:rPr>
        <w:rStyle w:val="FontStyle118"/>
      </w:rPr>
    </w:pPr>
    <w:bookmarkStart w:id="1" w:name="OLE_LINK2"/>
    <w:bookmarkStart w:id="2" w:name="OLE_LINK3"/>
    <w:r>
      <w:rPr>
        <w:rStyle w:val="FontStyle118"/>
      </w:rPr>
      <w:t xml:space="preserve">Read, Understood, Complied &amp; agreed </w:t>
    </w:r>
  </w:p>
  <w:p w:rsidR="00D80719" w:rsidRDefault="00D80719" w:rsidP="00F633C0">
    <w:pPr>
      <w:pStyle w:val="Style11"/>
      <w:widowControl/>
      <w:rPr>
        <w:rStyle w:val="FontStyle118"/>
      </w:rPr>
    </w:pPr>
  </w:p>
  <w:p w:rsidR="00D80719" w:rsidRDefault="00D80719" w:rsidP="00F633C0">
    <w:pPr>
      <w:pStyle w:val="Style11"/>
      <w:widowControl/>
      <w:rPr>
        <w:rStyle w:val="FontStyle118"/>
      </w:rPr>
    </w:pPr>
    <w:r>
      <w:rPr>
        <w:rStyle w:val="FontStyle118"/>
      </w:rPr>
      <w:t>Signature &amp; Seal of bidder with Date</w:t>
    </w:r>
    <w:bookmarkEnd w:id="1"/>
    <w:bookmarkEnd w:id="2"/>
  </w:p>
  <w:p w:rsidR="00D80719" w:rsidRDefault="00D80719" w:rsidP="00F633C0">
    <w:pPr>
      <w:pStyle w:val="Footer"/>
    </w:pPr>
  </w:p>
  <w:p w:rsidR="00D80719" w:rsidRPr="00B85F4F" w:rsidRDefault="00D80719" w:rsidP="00E80D92">
    <w:pPr>
      <w:pStyle w:val="BodyText"/>
      <w:spacing w:before="45" w:line="480" w:lineRule="auto"/>
      <w:ind w:right="-4"/>
      <w:rPr>
        <w:b/>
        <w:bCs/>
      </w:rPr>
    </w:pPr>
  </w:p>
  <w:p w:rsidR="00D80719" w:rsidRDefault="00D8071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19" w:rsidRDefault="00D80719">
    <w:pPr>
      <w:pStyle w:val="Head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p w:rsidR="00D80719" w:rsidRDefault="00D80719">
    <w:pPr>
      <w:pStyle w:val="Header"/>
    </w:pPr>
    <w:r>
      <w:t>G-234/VEHICLE/2018-19/</w:t>
    </w:r>
    <w:proofErr w:type="gramStart"/>
    <w:r>
      <w:t xml:space="preserve">2  </w:t>
    </w:r>
    <w:proofErr w:type="spellStart"/>
    <w:r>
      <w:t>Dtd</w:t>
    </w:r>
    <w:proofErr w:type="spellEnd"/>
    <w:proofErr w:type="gramEnd"/>
    <w:r>
      <w:t>. 07.06.2018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5198"/>
    <w:multiLevelType w:val="hybridMultilevel"/>
    <w:tmpl w:val="FB08FBFA"/>
    <w:lvl w:ilvl="0" w:tplc="5CD6D0C4">
      <w:start w:val="2"/>
      <w:numFmt w:val="lowerLetter"/>
      <w:lvlText w:val="(%1)"/>
      <w:lvlJc w:val="left"/>
      <w:pPr>
        <w:ind w:left="575" w:hanging="291"/>
      </w:pPr>
      <w:rPr>
        <w:rFonts w:ascii="Comic Sans MS" w:eastAsia="Comic Sans MS" w:hAnsi="Comic Sans MS" w:cs="Comic Sans MS" w:hint="default"/>
        <w:spacing w:val="-3"/>
        <w:w w:val="100"/>
        <w:sz w:val="18"/>
        <w:szCs w:val="18"/>
      </w:rPr>
    </w:lvl>
    <w:lvl w:ilvl="1" w:tplc="8A160100">
      <w:start w:val="1"/>
      <w:numFmt w:val="bullet"/>
      <w:lvlText w:val="•"/>
      <w:lvlJc w:val="left"/>
      <w:pPr>
        <w:ind w:left="1497" w:hanging="291"/>
      </w:pPr>
      <w:rPr>
        <w:rFonts w:hint="default"/>
      </w:rPr>
    </w:lvl>
    <w:lvl w:ilvl="2" w:tplc="AAC0FACC">
      <w:start w:val="1"/>
      <w:numFmt w:val="bullet"/>
      <w:lvlText w:val="•"/>
      <w:lvlJc w:val="left"/>
      <w:pPr>
        <w:ind w:left="2426" w:hanging="291"/>
      </w:pPr>
      <w:rPr>
        <w:rFonts w:hint="default"/>
      </w:rPr>
    </w:lvl>
    <w:lvl w:ilvl="3" w:tplc="0F824CF2">
      <w:start w:val="1"/>
      <w:numFmt w:val="bullet"/>
      <w:lvlText w:val="•"/>
      <w:lvlJc w:val="left"/>
      <w:pPr>
        <w:ind w:left="3354" w:hanging="291"/>
      </w:pPr>
      <w:rPr>
        <w:rFonts w:hint="default"/>
      </w:rPr>
    </w:lvl>
    <w:lvl w:ilvl="4" w:tplc="6AD62A20">
      <w:start w:val="1"/>
      <w:numFmt w:val="bullet"/>
      <w:lvlText w:val="•"/>
      <w:lvlJc w:val="left"/>
      <w:pPr>
        <w:ind w:left="4283" w:hanging="291"/>
      </w:pPr>
      <w:rPr>
        <w:rFonts w:hint="default"/>
      </w:rPr>
    </w:lvl>
    <w:lvl w:ilvl="5" w:tplc="8BE6589C">
      <w:start w:val="1"/>
      <w:numFmt w:val="bullet"/>
      <w:lvlText w:val="•"/>
      <w:lvlJc w:val="left"/>
      <w:pPr>
        <w:ind w:left="5212" w:hanging="291"/>
      </w:pPr>
      <w:rPr>
        <w:rFonts w:hint="default"/>
      </w:rPr>
    </w:lvl>
    <w:lvl w:ilvl="6" w:tplc="EEFE2F58">
      <w:start w:val="1"/>
      <w:numFmt w:val="bullet"/>
      <w:lvlText w:val="•"/>
      <w:lvlJc w:val="left"/>
      <w:pPr>
        <w:ind w:left="6140" w:hanging="291"/>
      </w:pPr>
      <w:rPr>
        <w:rFonts w:hint="default"/>
      </w:rPr>
    </w:lvl>
    <w:lvl w:ilvl="7" w:tplc="B5EC8E26">
      <w:start w:val="1"/>
      <w:numFmt w:val="bullet"/>
      <w:lvlText w:val="•"/>
      <w:lvlJc w:val="left"/>
      <w:pPr>
        <w:ind w:left="7069" w:hanging="291"/>
      </w:pPr>
      <w:rPr>
        <w:rFonts w:hint="default"/>
      </w:rPr>
    </w:lvl>
    <w:lvl w:ilvl="8" w:tplc="E152CACA">
      <w:start w:val="1"/>
      <w:numFmt w:val="bullet"/>
      <w:lvlText w:val="•"/>
      <w:lvlJc w:val="left"/>
      <w:pPr>
        <w:ind w:left="7998" w:hanging="291"/>
      </w:pPr>
      <w:rPr>
        <w:rFonts w:hint="default"/>
      </w:rPr>
    </w:lvl>
  </w:abstractNum>
  <w:abstractNum w:abstractNumId="1">
    <w:nsid w:val="27720A86"/>
    <w:multiLevelType w:val="hybridMultilevel"/>
    <w:tmpl w:val="CB622338"/>
    <w:lvl w:ilvl="0" w:tplc="7C147220">
      <w:start w:val="6"/>
      <w:numFmt w:val="decimal"/>
      <w:lvlText w:val="%1"/>
      <w:lvlJc w:val="left"/>
      <w:pPr>
        <w:ind w:left="820" w:hanging="720"/>
      </w:pPr>
      <w:rPr>
        <w:rFonts w:ascii="Comic Sans MS" w:eastAsia="Comic Sans MS" w:hAnsi="Comic Sans MS" w:cs="Comic Sans MS" w:hint="default"/>
        <w:spacing w:val="-5"/>
        <w:w w:val="100"/>
        <w:sz w:val="18"/>
        <w:szCs w:val="18"/>
      </w:rPr>
    </w:lvl>
    <w:lvl w:ilvl="1" w:tplc="C2C22008">
      <w:start w:val="1"/>
      <w:numFmt w:val="bullet"/>
      <w:lvlText w:val="•"/>
      <w:lvlJc w:val="left"/>
      <w:pPr>
        <w:ind w:left="1712" w:hanging="720"/>
      </w:pPr>
      <w:rPr>
        <w:rFonts w:hint="default"/>
      </w:rPr>
    </w:lvl>
    <w:lvl w:ilvl="2" w:tplc="5962704E">
      <w:start w:val="1"/>
      <w:numFmt w:val="bullet"/>
      <w:lvlText w:val="•"/>
      <w:lvlJc w:val="left"/>
      <w:pPr>
        <w:ind w:left="2605" w:hanging="720"/>
      </w:pPr>
      <w:rPr>
        <w:rFonts w:hint="default"/>
      </w:rPr>
    </w:lvl>
    <w:lvl w:ilvl="3" w:tplc="F5BA8340">
      <w:start w:val="1"/>
      <w:numFmt w:val="bullet"/>
      <w:lvlText w:val="•"/>
      <w:lvlJc w:val="left"/>
      <w:pPr>
        <w:ind w:left="3497" w:hanging="720"/>
      </w:pPr>
      <w:rPr>
        <w:rFonts w:hint="default"/>
      </w:rPr>
    </w:lvl>
    <w:lvl w:ilvl="4" w:tplc="A40E3386">
      <w:start w:val="1"/>
      <w:numFmt w:val="bullet"/>
      <w:lvlText w:val="•"/>
      <w:lvlJc w:val="left"/>
      <w:pPr>
        <w:ind w:left="4390" w:hanging="720"/>
      </w:pPr>
      <w:rPr>
        <w:rFonts w:hint="default"/>
      </w:rPr>
    </w:lvl>
    <w:lvl w:ilvl="5" w:tplc="E80243E2">
      <w:start w:val="1"/>
      <w:numFmt w:val="bullet"/>
      <w:lvlText w:val="•"/>
      <w:lvlJc w:val="left"/>
      <w:pPr>
        <w:ind w:left="5283" w:hanging="720"/>
      </w:pPr>
      <w:rPr>
        <w:rFonts w:hint="default"/>
      </w:rPr>
    </w:lvl>
    <w:lvl w:ilvl="6" w:tplc="8C6A5032">
      <w:start w:val="1"/>
      <w:numFmt w:val="bullet"/>
      <w:lvlText w:val="•"/>
      <w:lvlJc w:val="left"/>
      <w:pPr>
        <w:ind w:left="6175" w:hanging="720"/>
      </w:pPr>
      <w:rPr>
        <w:rFonts w:hint="default"/>
      </w:rPr>
    </w:lvl>
    <w:lvl w:ilvl="7" w:tplc="0534F346">
      <w:start w:val="1"/>
      <w:numFmt w:val="bullet"/>
      <w:lvlText w:val="•"/>
      <w:lvlJc w:val="left"/>
      <w:pPr>
        <w:ind w:left="7068" w:hanging="720"/>
      </w:pPr>
      <w:rPr>
        <w:rFonts w:hint="default"/>
      </w:rPr>
    </w:lvl>
    <w:lvl w:ilvl="8" w:tplc="786C4398">
      <w:start w:val="1"/>
      <w:numFmt w:val="bullet"/>
      <w:lvlText w:val="•"/>
      <w:lvlJc w:val="left"/>
      <w:pPr>
        <w:ind w:left="7961" w:hanging="720"/>
      </w:pPr>
      <w:rPr>
        <w:rFonts w:hint="default"/>
      </w:rPr>
    </w:lvl>
  </w:abstractNum>
  <w:abstractNum w:abstractNumId="2">
    <w:nsid w:val="3ACB484E"/>
    <w:multiLevelType w:val="hybridMultilevel"/>
    <w:tmpl w:val="38461CC0"/>
    <w:lvl w:ilvl="0" w:tplc="3C5C097E">
      <w:start w:val="3"/>
      <w:numFmt w:val="decimal"/>
      <w:lvlText w:val="%1."/>
      <w:lvlJc w:val="left"/>
      <w:pPr>
        <w:ind w:left="820" w:hanging="207"/>
        <w:jc w:val="right"/>
      </w:pPr>
      <w:rPr>
        <w:rFonts w:ascii="Comic Sans MS" w:eastAsia="Comic Sans MS" w:hAnsi="Comic Sans MS" w:cs="Comic Sans MS" w:hint="default"/>
        <w:w w:val="100"/>
        <w:sz w:val="18"/>
        <w:szCs w:val="18"/>
      </w:rPr>
    </w:lvl>
    <w:lvl w:ilvl="1" w:tplc="9E8CE6CA">
      <w:start w:val="1"/>
      <w:numFmt w:val="bullet"/>
      <w:lvlText w:val="•"/>
      <w:lvlJc w:val="left"/>
      <w:pPr>
        <w:ind w:left="1732" w:hanging="207"/>
      </w:pPr>
      <w:rPr>
        <w:rFonts w:hint="default"/>
      </w:rPr>
    </w:lvl>
    <w:lvl w:ilvl="2" w:tplc="677EAB60">
      <w:start w:val="1"/>
      <w:numFmt w:val="bullet"/>
      <w:lvlText w:val="•"/>
      <w:lvlJc w:val="left"/>
      <w:pPr>
        <w:ind w:left="2645" w:hanging="207"/>
      </w:pPr>
      <w:rPr>
        <w:rFonts w:hint="default"/>
      </w:rPr>
    </w:lvl>
    <w:lvl w:ilvl="3" w:tplc="EBC2386E">
      <w:start w:val="1"/>
      <w:numFmt w:val="bullet"/>
      <w:lvlText w:val="•"/>
      <w:lvlJc w:val="left"/>
      <w:pPr>
        <w:ind w:left="3557" w:hanging="207"/>
      </w:pPr>
      <w:rPr>
        <w:rFonts w:hint="default"/>
      </w:rPr>
    </w:lvl>
    <w:lvl w:ilvl="4" w:tplc="5D18D66C">
      <w:start w:val="1"/>
      <w:numFmt w:val="bullet"/>
      <w:lvlText w:val="•"/>
      <w:lvlJc w:val="left"/>
      <w:pPr>
        <w:ind w:left="4470" w:hanging="207"/>
      </w:pPr>
      <w:rPr>
        <w:rFonts w:hint="default"/>
      </w:rPr>
    </w:lvl>
    <w:lvl w:ilvl="5" w:tplc="9C422EF6">
      <w:start w:val="1"/>
      <w:numFmt w:val="bullet"/>
      <w:lvlText w:val="•"/>
      <w:lvlJc w:val="left"/>
      <w:pPr>
        <w:ind w:left="5383" w:hanging="207"/>
      </w:pPr>
      <w:rPr>
        <w:rFonts w:hint="default"/>
      </w:rPr>
    </w:lvl>
    <w:lvl w:ilvl="6" w:tplc="E0581B4E">
      <w:start w:val="1"/>
      <w:numFmt w:val="bullet"/>
      <w:lvlText w:val="•"/>
      <w:lvlJc w:val="left"/>
      <w:pPr>
        <w:ind w:left="6295" w:hanging="207"/>
      </w:pPr>
      <w:rPr>
        <w:rFonts w:hint="default"/>
      </w:rPr>
    </w:lvl>
    <w:lvl w:ilvl="7" w:tplc="0A4C5632">
      <w:start w:val="1"/>
      <w:numFmt w:val="bullet"/>
      <w:lvlText w:val="•"/>
      <w:lvlJc w:val="left"/>
      <w:pPr>
        <w:ind w:left="7208" w:hanging="207"/>
      </w:pPr>
      <w:rPr>
        <w:rFonts w:hint="default"/>
      </w:rPr>
    </w:lvl>
    <w:lvl w:ilvl="8" w:tplc="3F6EEB94">
      <w:start w:val="1"/>
      <w:numFmt w:val="bullet"/>
      <w:lvlText w:val="•"/>
      <w:lvlJc w:val="left"/>
      <w:pPr>
        <w:ind w:left="8121" w:hanging="207"/>
      </w:pPr>
      <w:rPr>
        <w:rFonts w:hint="default"/>
      </w:rPr>
    </w:lvl>
  </w:abstractNum>
  <w:abstractNum w:abstractNumId="3">
    <w:nsid w:val="4F426FC5"/>
    <w:multiLevelType w:val="hybridMultilevel"/>
    <w:tmpl w:val="AE7653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C6B2A"/>
    <w:multiLevelType w:val="hybridMultilevel"/>
    <w:tmpl w:val="190C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80719"/>
    <w:rsid w:val="0061448F"/>
    <w:rsid w:val="00D80719"/>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8071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en-US" w:bidi="ar-SA"/>
    </w:rPr>
  </w:style>
  <w:style w:type="paragraph" w:styleId="Heading8">
    <w:name w:val="heading 8"/>
    <w:basedOn w:val="Normal"/>
    <w:next w:val="Normal"/>
    <w:link w:val="Heading8Char"/>
    <w:uiPriority w:val="1"/>
    <w:unhideWhenUsed/>
    <w:qFormat/>
    <w:rsid w:val="00D80719"/>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719"/>
    <w:rPr>
      <w:rFonts w:ascii="Cambria" w:eastAsia="Times New Roman" w:hAnsi="Cambria" w:cs="Times New Roman"/>
      <w:b/>
      <w:bCs/>
      <w:kern w:val="32"/>
      <w:sz w:val="32"/>
      <w:szCs w:val="32"/>
      <w:lang w:val="en-US" w:eastAsia="en-US" w:bidi="ar-SA"/>
    </w:rPr>
  </w:style>
  <w:style w:type="character" w:customStyle="1" w:styleId="Heading8Char">
    <w:name w:val="Heading 8 Char"/>
    <w:basedOn w:val="DefaultParagraphFont"/>
    <w:link w:val="Heading8"/>
    <w:uiPriority w:val="1"/>
    <w:rsid w:val="00D80719"/>
    <w:rPr>
      <w:rFonts w:ascii="Calibri" w:eastAsia="Times New Roman" w:hAnsi="Calibri" w:cs="Times New Roman"/>
      <w:i/>
      <w:iCs/>
      <w:sz w:val="24"/>
      <w:szCs w:val="24"/>
      <w:lang w:val="en-US" w:eastAsia="en-US" w:bidi="ar-SA"/>
    </w:rPr>
  </w:style>
  <w:style w:type="paragraph" w:customStyle="1" w:styleId="Style10">
    <w:name w:val="Style10"/>
    <w:basedOn w:val="Normal"/>
    <w:uiPriority w:val="99"/>
    <w:rsid w:val="00D80719"/>
    <w:pPr>
      <w:widowControl w:val="0"/>
      <w:autoSpaceDE w:val="0"/>
      <w:autoSpaceDN w:val="0"/>
      <w:adjustRightInd w:val="0"/>
      <w:spacing w:after="0" w:line="403" w:lineRule="exact"/>
      <w:ind w:firstLine="1392"/>
    </w:pPr>
    <w:rPr>
      <w:rFonts w:ascii="Times New Roman" w:eastAsia="Times New Roman" w:hAnsi="Times New Roman" w:cs="Times New Roman"/>
      <w:sz w:val="24"/>
      <w:szCs w:val="24"/>
      <w:lang w:val="en-US" w:eastAsia="en-US" w:bidi="ar-SA"/>
    </w:rPr>
  </w:style>
  <w:style w:type="paragraph" w:customStyle="1" w:styleId="Style11">
    <w:name w:val="Style11"/>
    <w:basedOn w:val="Normal"/>
    <w:uiPriority w:val="99"/>
    <w:rsid w:val="00D807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ar-SA"/>
    </w:rPr>
  </w:style>
  <w:style w:type="paragraph" w:customStyle="1" w:styleId="Style22">
    <w:name w:val="Style22"/>
    <w:basedOn w:val="Normal"/>
    <w:uiPriority w:val="99"/>
    <w:rsid w:val="00D80719"/>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val="en-US" w:eastAsia="en-US" w:bidi="ar-SA"/>
    </w:rPr>
  </w:style>
  <w:style w:type="character" w:customStyle="1" w:styleId="FontStyle58">
    <w:name w:val="Font Style58"/>
    <w:basedOn w:val="DefaultParagraphFont"/>
    <w:uiPriority w:val="99"/>
    <w:rsid w:val="00D80719"/>
    <w:rPr>
      <w:rFonts w:ascii="Times New Roman" w:hAnsi="Times New Roman" w:cs="Times New Roman"/>
      <w:b/>
      <w:bCs/>
      <w:sz w:val="32"/>
      <w:szCs w:val="32"/>
    </w:rPr>
  </w:style>
  <w:style w:type="character" w:customStyle="1" w:styleId="FontStyle65">
    <w:name w:val="Font Style65"/>
    <w:basedOn w:val="DefaultParagraphFont"/>
    <w:uiPriority w:val="99"/>
    <w:rsid w:val="00D80719"/>
    <w:rPr>
      <w:rFonts w:ascii="Times New Roman" w:hAnsi="Times New Roman" w:cs="Times New Roman"/>
      <w:sz w:val="22"/>
      <w:szCs w:val="22"/>
    </w:rPr>
  </w:style>
  <w:style w:type="character" w:styleId="Hyperlink">
    <w:name w:val="Hyperlink"/>
    <w:basedOn w:val="DefaultParagraphFont"/>
    <w:uiPriority w:val="99"/>
    <w:rsid w:val="00D80719"/>
    <w:rPr>
      <w:rFonts w:cs="Times New Roman"/>
      <w:color w:val="0000FF"/>
      <w:u w:val="single"/>
    </w:rPr>
  </w:style>
  <w:style w:type="paragraph" w:styleId="Header">
    <w:name w:val="header"/>
    <w:basedOn w:val="Normal"/>
    <w:link w:val="HeaderChar"/>
    <w:uiPriority w:val="99"/>
    <w:rsid w:val="00D8071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uiPriority w:val="99"/>
    <w:rsid w:val="00D80719"/>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1"/>
    <w:qFormat/>
    <w:rsid w:val="00D8071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en-US" w:bidi="ar-SA"/>
    </w:rPr>
  </w:style>
  <w:style w:type="paragraph" w:styleId="BodyText">
    <w:name w:val="Body Text"/>
    <w:basedOn w:val="Normal"/>
    <w:link w:val="BodyTextChar"/>
    <w:uiPriority w:val="1"/>
    <w:unhideWhenUsed/>
    <w:qFormat/>
    <w:rsid w:val="00D80719"/>
    <w:pPr>
      <w:widowControl w:val="0"/>
      <w:autoSpaceDE w:val="0"/>
      <w:autoSpaceDN w:val="0"/>
      <w:adjustRightInd w:val="0"/>
      <w:spacing w:after="120" w:line="240" w:lineRule="auto"/>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D80719"/>
    <w:rPr>
      <w:rFonts w:ascii="Times New Roman" w:eastAsia="Times New Roman" w:hAnsi="Times New Roman" w:cs="Times New Roman"/>
      <w:sz w:val="24"/>
      <w:szCs w:val="24"/>
      <w:lang w:val="en-US" w:eastAsia="en-US" w:bidi="ar-SA"/>
    </w:rPr>
  </w:style>
  <w:style w:type="paragraph" w:customStyle="1" w:styleId="TableParagraph">
    <w:name w:val="Table Paragraph"/>
    <w:basedOn w:val="Normal"/>
    <w:uiPriority w:val="1"/>
    <w:qFormat/>
    <w:rsid w:val="00D80719"/>
    <w:pPr>
      <w:widowControl w:val="0"/>
      <w:spacing w:before="8" w:after="0" w:line="240" w:lineRule="auto"/>
      <w:ind w:left="107"/>
    </w:pPr>
    <w:rPr>
      <w:rFonts w:ascii="Comic Sans MS" w:eastAsia="Comic Sans MS" w:hAnsi="Comic Sans MS" w:cs="Comic Sans MS"/>
      <w:lang w:val="en-US" w:eastAsia="en-US" w:bidi="ar-SA"/>
    </w:rPr>
  </w:style>
  <w:style w:type="paragraph" w:styleId="Footer">
    <w:name w:val="footer"/>
    <w:basedOn w:val="Normal"/>
    <w:link w:val="FooterChar"/>
    <w:uiPriority w:val="99"/>
    <w:unhideWhenUsed/>
    <w:rsid w:val="00D80719"/>
    <w:pPr>
      <w:widowControl w:val="0"/>
      <w:tabs>
        <w:tab w:val="center" w:pos="4680"/>
        <w:tab w:val="right" w:pos="9360"/>
      </w:tabs>
      <w:spacing w:after="0" w:line="240" w:lineRule="auto"/>
    </w:pPr>
    <w:rPr>
      <w:rFonts w:ascii="Comic Sans MS" w:eastAsia="Comic Sans MS" w:hAnsi="Comic Sans MS" w:cs="Comic Sans MS"/>
      <w:lang w:val="en-US" w:eastAsia="en-US" w:bidi="ar-SA"/>
    </w:rPr>
  </w:style>
  <w:style w:type="character" w:customStyle="1" w:styleId="FooterChar">
    <w:name w:val="Footer Char"/>
    <w:basedOn w:val="DefaultParagraphFont"/>
    <w:link w:val="Footer"/>
    <w:uiPriority w:val="99"/>
    <w:rsid w:val="00D80719"/>
    <w:rPr>
      <w:rFonts w:ascii="Comic Sans MS" w:eastAsia="Comic Sans MS" w:hAnsi="Comic Sans MS" w:cs="Comic Sans MS"/>
      <w:lang w:val="en-US" w:eastAsia="en-US" w:bidi="ar-SA"/>
    </w:rPr>
  </w:style>
  <w:style w:type="character" w:customStyle="1" w:styleId="FontStyle118">
    <w:name w:val="Font Style118"/>
    <w:basedOn w:val="DefaultParagraphFont"/>
    <w:uiPriority w:val="99"/>
    <w:rsid w:val="00D80719"/>
    <w:rPr>
      <w:rFonts w:ascii="Book Antiqua" w:hAnsi="Book Antiqua" w:cs="Book Antiqua"/>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hi_narendra@rediff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issa.bsnl.co.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wizard.com/BSNL" TargetMode="External"/><Relationship Id="rId11" Type="http://schemas.openxmlformats.org/officeDocument/2006/relationships/hyperlink" Target="http://www.tenderwizard.com/BSN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enderwizard.com/BSNL" TargetMode="External"/><Relationship Id="rId4" Type="http://schemas.openxmlformats.org/officeDocument/2006/relationships/webSettings" Target="webSettings.xml"/><Relationship Id="rId9" Type="http://schemas.openxmlformats.org/officeDocument/2006/relationships/hyperlink" Target="http://www.tenderwizard.com/BS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2</cp:revision>
  <dcterms:created xsi:type="dcterms:W3CDTF">2018-06-07T06:22:00Z</dcterms:created>
  <dcterms:modified xsi:type="dcterms:W3CDTF">2018-06-07T06:28:00Z</dcterms:modified>
</cp:coreProperties>
</file>